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D66657" w14:textId="77777777" w:rsidR="002D552E" w:rsidRDefault="002D552E" w:rsidP="002D552E"/>
    <w:p w14:paraId="43D66659" w14:textId="486E1725" w:rsidR="002D552E" w:rsidRDefault="002D552E" w:rsidP="007311D8">
      <w:pPr>
        <w:pStyle w:val="ListParagraph"/>
        <w:numPr>
          <w:ilvl w:val="0"/>
          <w:numId w:val="1"/>
        </w:numPr>
        <w:rPr>
          <w:b/>
        </w:rPr>
      </w:pPr>
      <w:r w:rsidRPr="00931E3B">
        <w:rPr>
          <w:b/>
        </w:rPr>
        <w:t>COURSE TITLE*:</w:t>
      </w:r>
      <w:r w:rsidR="00FC2862" w:rsidRPr="00931E3B">
        <w:rPr>
          <w:b/>
        </w:rPr>
        <w:t xml:space="preserve"> </w:t>
      </w:r>
      <w:r w:rsidR="00D01D93" w:rsidRPr="00D01D93">
        <w:rPr>
          <w:bCs/>
        </w:rPr>
        <w:t>Quantitative Reasoning Corequisite</w:t>
      </w:r>
    </w:p>
    <w:p w14:paraId="2D789022" w14:textId="77777777" w:rsidR="00931E3B" w:rsidRPr="00931E3B" w:rsidRDefault="00931E3B" w:rsidP="00931E3B">
      <w:pPr>
        <w:pStyle w:val="ListParagraph"/>
        <w:rPr>
          <w:b/>
        </w:rPr>
      </w:pPr>
    </w:p>
    <w:p w14:paraId="43D6665A" w14:textId="6F294A4F" w:rsidR="002D552E" w:rsidRPr="002D552E" w:rsidRDefault="002D552E" w:rsidP="002D552E">
      <w:pPr>
        <w:pStyle w:val="ListParagraph"/>
        <w:numPr>
          <w:ilvl w:val="0"/>
          <w:numId w:val="1"/>
        </w:numPr>
        <w:rPr>
          <w:b/>
        </w:rPr>
      </w:pPr>
      <w:r w:rsidRPr="002D552E">
        <w:rPr>
          <w:b/>
        </w:rPr>
        <w:t>CATALOG – PREFIX/COURSE NUMBER/COURSE SECTION*:</w:t>
      </w:r>
      <w:r w:rsidR="00FC2862">
        <w:rPr>
          <w:b/>
        </w:rPr>
        <w:t xml:space="preserve"> </w:t>
      </w:r>
      <w:r w:rsidR="00D01D93" w:rsidRPr="00D01D93">
        <w:rPr>
          <w:bCs/>
        </w:rPr>
        <w:t>Math 1025</w:t>
      </w:r>
    </w:p>
    <w:p w14:paraId="43D6665B" w14:textId="77777777" w:rsidR="002D552E" w:rsidRPr="002D552E" w:rsidRDefault="002D552E" w:rsidP="002D552E">
      <w:pPr>
        <w:rPr>
          <w:b/>
        </w:rPr>
      </w:pPr>
    </w:p>
    <w:p w14:paraId="7D3CDECD" w14:textId="7EEC52A5" w:rsidR="00F85AD5" w:rsidRDefault="002D552E" w:rsidP="00F85AD5">
      <w:pPr>
        <w:pStyle w:val="ListParagraph"/>
        <w:numPr>
          <w:ilvl w:val="0"/>
          <w:numId w:val="1"/>
        </w:numPr>
        <w:rPr>
          <w:b/>
        </w:rPr>
      </w:pPr>
      <w:r w:rsidRPr="002D552E">
        <w:rPr>
          <w:b/>
        </w:rPr>
        <w:t>PREREQUISITE(S)*:</w:t>
      </w:r>
      <w:r w:rsidR="00D01D93">
        <w:rPr>
          <w:b/>
        </w:rPr>
        <w:t xml:space="preserve"> </w:t>
      </w:r>
    </w:p>
    <w:p w14:paraId="5D06AD61" w14:textId="77777777" w:rsidR="00F85AD5" w:rsidRPr="00F85AD5" w:rsidRDefault="00F85AD5" w:rsidP="00F85AD5">
      <w:pPr>
        <w:rPr>
          <w:b/>
        </w:rPr>
      </w:pPr>
    </w:p>
    <w:p w14:paraId="321FB2A2" w14:textId="2C3DAA8D" w:rsidR="00F85AD5" w:rsidRPr="00F85AD5" w:rsidRDefault="00F85AD5" w:rsidP="00F85AD5">
      <w:pPr>
        <w:spacing w:after="200" w:line="276" w:lineRule="auto"/>
        <w:ind w:firstLine="720"/>
        <w:rPr>
          <w:rFonts w:cstheme="minorBidi"/>
          <w:bCs/>
          <w:szCs w:val="22"/>
        </w:rPr>
      </w:pPr>
      <w:r w:rsidRPr="006C7564">
        <w:rPr>
          <w:bCs/>
        </w:rPr>
        <w:t xml:space="preserve">A student must meet </w:t>
      </w:r>
      <w:r w:rsidRPr="002E41B1">
        <w:rPr>
          <w:bCs/>
          <w:i/>
        </w:rPr>
        <w:t>one</w:t>
      </w:r>
      <w:r w:rsidRPr="006C7564">
        <w:rPr>
          <w:bCs/>
        </w:rPr>
        <w:t xml:space="preserve"> of the following criteria to register for this course:</w:t>
      </w:r>
    </w:p>
    <w:p w14:paraId="085D456B" w14:textId="02E9BDB9" w:rsidR="00F85AD5" w:rsidRDefault="00F85AD5" w:rsidP="00F85AD5">
      <w:pPr>
        <w:pStyle w:val="ListParagraph"/>
        <w:numPr>
          <w:ilvl w:val="0"/>
          <w:numId w:val="2"/>
        </w:numPr>
        <w:ind w:left="1080"/>
        <w:rPr>
          <w:bCs/>
        </w:rPr>
      </w:pPr>
      <w:r w:rsidRPr="00F85AD5">
        <w:rPr>
          <w:bCs/>
        </w:rPr>
        <w:t xml:space="preserve">Math 1106 with a grade of </w:t>
      </w:r>
      <w:r w:rsidR="00314395">
        <w:rPr>
          <w:bCs/>
        </w:rPr>
        <w:t>B</w:t>
      </w:r>
      <w:r w:rsidRPr="00F85AD5">
        <w:rPr>
          <w:bCs/>
        </w:rPr>
        <w:t xml:space="preserve"> or higher</w:t>
      </w:r>
    </w:p>
    <w:p w14:paraId="1C3CE912" w14:textId="1081A036" w:rsidR="00F85AD5" w:rsidRPr="00F85AD5" w:rsidRDefault="00F85AD5" w:rsidP="00F85AD5">
      <w:pPr>
        <w:pStyle w:val="ListParagraph"/>
        <w:numPr>
          <w:ilvl w:val="0"/>
          <w:numId w:val="2"/>
        </w:numPr>
        <w:ind w:left="1080"/>
        <w:rPr>
          <w:bCs/>
        </w:rPr>
      </w:pPr>
      <w:r w:rsidRPr="0042058F">
        <w:t xml:space="preserve">Three High school </w:t>
      </w:r>
      <w:r>
        <w:t>STEM</w:t>
      </w:r>
      <w:r w:rsidRPr="0042058F">
        <w:t xml:space="preserve"> or Core </w:t>
      </w:r>
      <w:r>
        <w:t xml:space="preserve">Math </w:t>
      </w:r>
      <w:r w:rsidRPr="0042058F">
        <w:t xml:space="preserve">courses with grades of </w:t>
      </w:r>
      <w:r>
        <w:t>C</w:t>
      </w:r>
      <w:r w:rsidRPr="0042058F">
        <w:t xml:space="preserve"> or higher</w:t>
      </w:r>
    </w:p>
    <w:p w14:paraId="0988B0C7" w14:textId="0FC47121" w:rsidR="00F85AD5" w:rsidRPr="00F85AD5" w:rsidRDefault="00F85AD5" w:rsidP="00F85AD5">
      <w:pPr>
        <w:pStyle w:val="ListParagraph"/>
        <w:numPr>
          <w:ilvl w:val="0"/>
          <w:numId w:val="2"/>
        </w:numPr>
        <w:ind w:left="1080"/>
        <w:rPr>
          <w:bCs/>
        </w:rPr>
      </w:pPr>
      <w:r>
        <w:t>Accuplacer QAS score of 243 or higher</w:t>
      </w:r>
    </w:p>
    <w:p w14:paraId="3D1321B6" w14:textId="77777777" w:rsidR="00F85AD5" w:rsidRPr="00F85AD5" w:rsidRDefault="00F85AD5" w:rsidP="00F85AD5">
      <w:pPr>
        <w:pStyle w:val="ListParagraph"/>
        <w:rPr>
          <w:b/>
        </w:rPr>
      </w:pPr>
    </w:p>
    <w:p w14:paraId="5719AC3A" w14:textId="77777777" w:rsidR="00F85AD5" w:rsidRDefault="002D552E" w:rsidP="00F85AD5">
      <w:pPr>
        <w:pStyle w:val="ListParagraph"/>
        <w:rPr>
          <w:b/>
        </w:rPr>
      </w:pPr>
      <w:r w:rsidRPr="002D552E">
        <w:rPr>
          <w:b/>
        </w:rPr>
        <w:t>COREQUISITE(S)*:</w:t>
      </w:r>
    </w:p>
    <w:p w14:paraId="106B5ACA" w14:textId="77777777" w:rsidR="001A038A" w:rsidRDefault="001A038A" w:rsidP="00F85AD5">
      <w:pPr>
        <w:pStyle w:val="ListParagraph"/>
        <w:rPr>
          <w:b/>
        </w:rPr>
      </w:pPr>
    </w:p>
    <w:p w14:paraId="297A6762" w14:textId="507339BB" w:rsidR="001A038A" w:rsidRPr="001A038A" w:rsidRDefault="001A038A" w:rsidP="00F85AD5">
      <w:pPr>
        <w:pStyle w:val="ListParagraph"/>
        <w:rPr>
          <w:bCs/>
        </w:rPr>
      </w:pPr>
      <w:r>
        <w:rPr>
          <w:bCs/>
        </w:rPr>
        <w:t>A student must concurrently be enrolled in the following course:</w:t>
      </w:r>
    </w:p>
    <w:p w14:paraId="53549FC4" w14:textId="77777777" w:rsidR="00F85AD5" w:rsidRDefault="00F85AD5" w:rsidP="00F85AD5">
      <w:pPr>
        <w:pStyle w:val="ListParagraph"/>
        <w:rPr>
          <w:b/>
        </w:rPr>
      </w:pPr>
    </w:p>
    <w:p w14:paraId="43D6665C" w14:textId="0EF11F90" w:rsidR="002D552E" w:rsidRPr="002D552E" w:rsidRDefault="00D01D93" w:rsidP="001A038A">
      <w:pPr>
        <w:pStyle w:val="ListParagraph"/>
        <w:numPr>
          <w:ilvl w:val="0"/>
          <w:numId w:val="3"/>
        </w:numPr>
        <w:ind w:left="1080"/>
        <w:rPr>
          <w:b/>
        </w:rPr>
      </w:pPr>
      <w:r w:rsidRPr="00D01D93">
        <w:rPr>
          <w:bCs/>
        </w:rPr>
        <w:t>Math 1125</w:t>
      </w:r>
    </w:p>
    <w:p w14:paraId="43D6665D" w14:textId="77777777" w:rsidR="002D552E" w:rsidRPr="002D552E" w:rsidRDefault="002D552E" w:rsidP="002D552E">
      <w:pPr>
        <w:rPr>
          <w:b/>
        </w:rPr>
      </w:pPr>
    </w:p>
    <w:p w14:paraId="43D6665E" w14:textId="372D3812" w:rsidR="002D552E" w:rsidRPr="002D552E" w:rsidRDefault="002D552E" w:rsidP="002D552E">
      <w:pPr>
        <w:pStyle w:val="ListParagraph"/>
        <w:numPr>
          <w:ilvl w:val="0"/>
          <w:numId w:val="1"/>
        </w:numPr>
        <w:rPr>
          <w:b/>
        </w:rPr>
      </w:pPr>
      <w:r w:rsidRPr="002D552E">
        <w:rPr>
          <w:b/>
        </w:rPr>
        <w:t>COURSE TIME/LOCATION</w:t>
      </w:r>
      <w:r w:rsidR="00A138F5">
        <w:rPr>
          <w:b/>
        </w:rPr>
        <w:t>/MODALITY</w:t>
      </w:r>
      <w:r w:rsidRPr="002D552E">
        <w:rPr>
          <w:b/>
        </w:rPr>
        <w:t>: (</w:t>
      </w:r>
      <w:r w:rsidRPr="002D552E">
        <w:rPr>
          <w:b/>
          <w:i/>
          <w:u w:val="single"/>
        </w:rPr>
        <w:t>Course Syllabus – Individual Instructor Specific</w:t>
      </w:r>
      <w:r w:rsidRPr="002D552E">
        <w:rPr>
          <w:b/>
        </w:rPr>
        <w:t>)</w:t>
      </w:r>
    </w:p>
    <w:p w14:paraId="43D6665F" w14:textId="77777777" w:rsidR="002D552E" w:rsidRPr="002D552E" w:rsidRDefault="002D552E" w:rsidP="002D552E">
      <w:pPr>
        <w:rPr>
          <w:b/>
        </w:rPr>
      </w:pPr>
    </w:p>
    <w:p w14:paraId="43D66660" w14:textId="66DD91F4" w:rsidR="002D552E" w:rsidRPr="002D552E" w:rsidRDefault="002D552E" w:rsidP="002D552E">
      <w:pPr>
        <w:pStyle w:val="ListParagraph"/>
        <w:numPr>
          <w:ilvl w:val="0"/>
          <w:numId w:val="1"/>
        </w:numPr>
        <w:rPr>
          <w:b/>
        </w:rPr>
      </w:pPr>
      <w:r w:rsidRPr="002D552E">
        <w:rPr>
          <w:b/>
        </w:rPr>
        <w:t>CREDIT HOURS*:</w:t>
      </w:r>
      <w:r w:rsidRPr="002D552E">
        <w:rPr>
          <w:b/>
        </w:rPr>
        <w:tab/>
      </w:r>
      <w:r w:rsidR="00D01D93" w:rsidRPr="00D01D93">
        <w:rPr>
          <w:bCs/>
        </w:rPr>
        <w:t>1</w:t>
      </w:r>
      <w:r w:rsidRPr="002D552E">
        <w:rPr>
          <w:b/>
        </w:rPr>
        <w:tab/>
      </w:r>
      <w:r w:rsidRPr="002D552E">
        <w:rPr>
          <w:b/>
        </w:rPr>
        <w:tab/>
      </w:r>
      <w:r w:rsidRPr="002D552E">
        <w:rPr>
          <w:b/>
        </w:rPr>
        <w:tab/>
      </w:r>
      <w:r w:rsidRPr="002D552E">
        <w:rPr>
          <w:b/>
        </w:rPr>
        <w:tab/>
        <w:t>LECTURE HOURS*:</w:t>
      </w:r>
      <w:r w:rsidR="00FC2862" w:rsidRPr="00D01D93">
        <w:rPr>
          <w:bCs/>
        </w:rPr>
        <w:t xml:space="preserve"> </w:t>
      </w:r>
      <w:r w:rsidR="00D01D93" w:rsidRPr="00D01D93">
        <w:rPr>
          <w:bCs/>
        </w:rPr>
        <w:t>1</w:t>
      </w:r>
    </w:p>
    <w:p w14:paraId="43D66661" w14:textId="40969C68" w:rsidR="002D552E" w:rsidRPr="002D552E" w:rsidRDefault="002D552E" w:rsidP="002D552E">
      <w:pPr>
        <w:rPr>
          <w:b/>
        </w:rPr>
      </w:pPr>
      <w:r w:rsidRPr="002D552E">
        <w:rPr>
          <w:b/>
        </w:rPr>
        <w:tab/>
        <w:t xml:space="preserve">LABORATORY HOURS*: </w:t>
      </w:r>
      <w:r w:rsidR="00D01D93" w:rsidRPr="00D01D93">
        <w:rPr>
          <w:bCs/>
        </w:rPr>
        <w:t>0</w:t>
      </w:r>
      <w:r w:rsidRPr="002D552E">
        <w:rPr>
          <w:b/>
        </w:rPr>
        <w:tab/>
      </w:r>
      <w:r w:rsidR="00D01D93">
        <w:rPr>
          <w:b/>
        </w:rPr>
        <w:tab/>
      </w:r>
      <w:r w:rsidR="00D01D93">
        <w:rPr>
          <w:b/>
        </w:rPr>
        <w:tab/>
      </w:r>
      <w:r w:rsidRPr="002D552E">
        <w:rPr>
          <w:b/>
        </w:rPr>
        <w:t>OBSERVATION HOURS*:</w:t>
      </w:r>
      <w:r w:rsidR="00D01D93">
        <w:rPr>
          <w:b/>
        </w:rPr>
        <w:t xml:space="preserve"> </w:t>
      </w:r>
      <w:r w:rsidR="00D01D93" w:rsidRPr="00D01D93">
        <w:rPr>
          <w:bCs/>
        </w:rPr>
        <w:t>0</w:t>
      </w:r>
    </w:p>
    <w:p w14:paraId="43D66662" w14:textId="77777777" w:rsidR="002D552E" w:rsidRPr="002D552E" w:rsidRDefault="002D552E" w:rsidP="002D552E">
      <w:pPr>
        <w:rPr>
          <w:b/>
        </w:rPr>
      </w:pPr>
    </w:p>
    <w:p w14:paraId="43D66663" w14:textId="77777777" w:rsidR="002D552E" w:rsidRPr="002D552E" w:rsidRDefault="002D552E" w:rsidP="002D552E">
      <w:pPr>
        <w:pStyle w:val="ListParagraph"/>
        <w:numPr>
          <w:ilvl w:val="0"/>
          <w:numId w:val="1"/>
        </w:numPr>
        <w:rPr>
          <w:b/>
        </w:rPr>
      </w:pPr>
      <w:r w:rsidRPr="002D552E">
        <w:rPr>
          <w:b/>
        </w:rPr>
        <w:t xml:space="preserve">FACULTY CONTACT INFORMATION: </w:t>
      </w:r>
      <w:r w:rsidRPr="002D552E">
        <w:rPr>
          <w:b/>
          <w:i/>
          <w:u w:val="single"/>
        </w:rPr>
        <w:t>(Course Syllabus – Individual Instructor Specific)</w:t>
      </w:r>
    </w:p>
    <w:p w14:paraId="43D66664" w14:textId="77777777" w:rsidR="002D552E" w:rsidRPr="002D552E" w:rsidRDefault="002D552E" w:rsidP="002D552E">
      <w:pPr>
        <w:rPr>
          <w:b/>
        </w:rPr>
      </w:pPr>
    </w:p>
    <w:p w14:paraId="43D66665" w14:textId="20BC5C72" w:rsidR="002D552E" w:rsidRPr="004C0F1A" w:rsidRDefault="002D552E" w:rsidP="00931E3B">
      <w:pPr>
        <w:pStyle w:val="ListParagraph"/>
        <w:numPr>
          <w:ilvl w:val="0"/>
          <w:numId w:val="1"/>
        </w:numPr>
        <w:rPr>
          <w:b/>
        </w:rPr>
      </w:pPr>
      <w:r w:rsidRPr="00FC2862">
        <w:rPr>
          <w:b/>
        </w:rPr>
        <w:t>COURSE DESCRIPTION*:</w:t>
      </w:r>
    </w:p>
    <w:p w14:paraId="0F8A9B5F" w14:textId="77777777" w:rsidR="007E14EF" w:rsidRDefault="007E14EF" w:rsidP="0066412E"/>
    <w:p w14:paraId="1FE38B28" w14:textId="7902CBA7" w:rsidR="007E14EF" w:rsidRPr="00FC2862" w:rsidRDefault="007E14EF" w:rsidP="004C0F1A">
      <w:pPr>
        <w:pStyle w:val="ListParagraph"/>
        <w:rPr>
          <w:b/>
        </w:rPr>
      </w:pPr>
      <w:r>
        <w:t xml:space="preserve">This course is designed to be taken alongside Math 1125 Quantitative Reasoning by reinforcing prerequisite concepts just before they are needed. Topics include measurement systems, proportions, percentages, exponents, </w:t>
      </w:r>
      <w:r w:rsidR="00705686">
        <w:t xml:space="preserve">probability, </w:t>
      </w:r>
      <w:r>
        <w:t xml:space="preserve">linear functions, </w:t>
      </w:r>
      <w:r w:rsidR="00705686">
        <w:t xml:space="preserve">and </w:t>
      </w:r>
      <w:r>
        <w:t>exponential functions.</w:t>
      </w:r>
    </w:p>
    <w:p w14:paraId="43D66666" w14:textId="77777777" w:rsidR="002D552E" w:rsidRPr="002D552E" w:rsidRDefault="002D552E" w:rsidP="002D552E">
      <w:pPr>
        <w:rPr>
          <w:b/>
        </w:rPr>
      </w:pPr>
    </w:p>
    <w:p w14:paraId="43D66667" w14:textId="3A345C7D" w:rsidR="002D552E" w:rsidRPr="002D552E" w:rsidRDefault="002D552E" w:rsidP="002D552E">
      <w:pPr>
        <w:pStyle w:val="ListParagraph"/>
        <w:numPr>
          <w:ilvl w:val="0"/>
          <w:numId w:val="1"/>
        </w:numPr>
        <w:rPr>
          <w:b/>
        </w:rPr>
      </w:pPr>
      <w:r w:rsidRPr="002D552E">
        <w:rPr>
          <w:b/>
        </w:rPr>
        <w:t xml:space="preserve">LEARNING </w:t>
      </w:r>
      <w:r w:rsidR="00A138F5">
        <w:rPr>
          <w:b/>
        </w:rPr>
        <w:t>OUTCOMES</w:t>
      </w:r>
      <w:r w:rsidRPr="002D552E">
        <w:rPr>
          <w:b/>
        </w:rPr>
        <w:t>*:</w:t>
      </w:r>
    </w:p>
    <w:p w14:paraId="43D66668" w14:textId="77777777" w:rsidR="002D552E" w:rsidRPr="002D552E" w:rsidRDefault="002D552E" w:rsidP="002D552E">
      <w:pPr>
        <w:rPr>
          <w:b/>
        </w:rPr>
      </w:pPr>
    </w:p>
    <w:p w14:paraId="6DC20E99" w14:textId="6A79DF63" w:rsidR="009E7D90" w:rsidRPr="009E7D90" w:rsidRDefault="009E7D90" w:rsidP="009E7D90">
      <w:pPr>
        <w:pStyle w:val="ListParagraph"/>
        <w:numPr>
          <w:ilvl w:val="0"/>
          <w:numId w:val="16"/>
        </w:numPr>
        <w:spacing w:before="100" w:beforeAutospacing="1" w:after="100" w:afterAutospacing="1"/>
      </w:pPr>
      <w:r w:rsidRPr="009E7D90">
        <w:t xml:space="preserve">Convert between different units </w:t>
      </w:r>
      <w:r>
        <w:t>using fraction multiplication.</w:t>
      </w:r>
    </w:p>
    <w:p w14:paraId="69C6CAE6" w14:textId="528A7D0C" w:rsidR="009E7D90" w:rsidRPr="009E7D90" w:rsidRDefault="009E7D90" w:rsidP="009E7D90">
      <w:pPr>
        <w:numPr>
          <w:ilvl w:val="0"/>
          <w:numId w:val="16"/>
        </w:numPr>
        <w:spacing w:before="100" w:beforeAutospacing="1" w:after="100" w:afterAutospacing="1"/>
      </w:pPr>
      <w:r w:rsidRPr="009E7D90">
        <w:t>Interpret</w:t>
      </w:r>
      <w:r>
        <w:t xml:space="preserve">, </w:t>
      </w:r>
      <w:r w:rsidRPr="009E7D90">
        <w:t>set up</w:t>
      </w:r>
      <w:r>
        <w:t>, and solve</w:t>
      </w:r>
      <w:r w:rsidRPr="009E7D90">
        <w:t xml:space="preserve"> proportional relationships from word problems.</w:t>
      </w:r>
    </w:p>
    <w:p w14:paraId="0D70F757" w14:textId="77777777" w:rsidR="009E7D90" w:rsidRPr="009E7D90" w:rsidRDefault="009E7D90" w:rsidP="009E7D90">
      <w:pPr>
        <w:numPr>
          <w:ilvl w:val="0"/>
          <w:numId w:val="16"/>
        </w:numPr>
        <w:spacing w:before="100" w:beforeAutospacing="1" w:after="100" w:afterAutospacing="1"/>
      </w:pPr>
      <w:r w:rsidRPr="009E7D90">
        <w:t>Apply the laws of exponents to simplify expressions with integer exponents.</w:t>
      </w:r>
    </w:p>
    <w:p w14:paraId="06B0EB40" w14:textId="57386554" w:rsidR="009E7D90" w:rsidRPr="009E7D90" w:rsidRDefault="009E7D90" w:rsidP="009E7D90">
      <w:pPr>
        <w:numPr>
          <w:ilvl w:val="0"/>
          <w:numId w:val="16"/>
        </w:numPr>
        <w:spacing w:before="100" w:beforeAutospacing="1" w:after="100" w:afterAutospacing="1"/>
      </w:pPr>
      <w:r w:rsidRPr="009E7D90">
        <w:t>Convert between standard notation and scientific notation.</w:t>
      </w:r>
    </w:p>
    <w:p w14:paraId="4C3DAE4C" w14:textId="77777777" w:rsidR="009E7D90" w:rsidRPr="009E7D90" w:rsidRDefault="009E7D90" w:rsidP="009E7D90">
      <w:pPr>
        <w:numPr>
          <w:ilvl w:val="0"/>
          <w:numId w:val="16"/>
        </w:numPr>
        <w:spacing w:before="100" w:beforeAutospacing="1" w:after="100" w:afterAutospacing="1"/>
      </w:pPr>
      <w:r w:rsidRPr="009E7D90">
        <w:t>Solve problems involving percentages, including increase and decrease.</w:t>
      </w:r>
    </w:p>
    <w:p w14:paraId="4689070F" w14:textId="77777777" w:rsidR="009E7D90" w:rsidRPr="009E7D90" w:rsidRDefault="009E7D90" w:rsidP="009E7D90">
      <w:pPr>
        <w:numPr>
          <w:ilvl w:val="0"/>
          <w:numId w:val="16"/>
        </w:numPr>
        <w:spacing w:before="100" w:beforeAutospacing="1" w:after="100" w:afterAutospacing="1"/>
      </w:pPr>
      <w:r w:rsidRPr="009E7D90">
        <w:t>Plot points on the Cartesian plane using ordered pairs.</w:t>
      </w:r>
    </w:p>
    <w:p w14:paraId="10E13D5F" w14:textId="77777777" w:rsidR="009E7D90" w:rsidRPr="009E7D90" w:rsidRDefault="009E7D90" w:rsidP="009E7D90">
      <w:pPr>
        <w:numPr>
          <w:ilvl w:val="0"/>
          <w:numId w:val="16"/>
        </w:numPr>
        <w:spacing w:before="100" w:beforeAutospacing="1" w:after="100" w:afterAutospacing="1"/>
      </w:pPr>
      <w:r w:rsidRPr="009E7D90">
        <w:lastRenderedPageBreak/>
        <w:t>Construct a table of values to plot a linear equation.</w:t>
      </w:r>
    </w:p>
    <w:p w14:paraId="65C619C4" w14:textId="77777777" w:rsidR="009E7D90" w:rsidRPr="009E7D90" w:rsidRDefault="009E7D90" w:rsidP="009E7D90">
      <w:pPr>
        <w:numPr>
          <w:ilvl w:val="0"/>
          <w:numId w:val="16"/>
        </w:numPr>
        <w:spacing w:before="100" w:beforeAutospacing="1" w:after="100" w:afterAutospacing="1"/>
      </w:pPr>
      <w:r w:rsidRPr="009E7D90">
        <w:t>Calculate measures of central tendency (mean, median, mode).</w:t>
      </w:r>
    </w:p>
    <w:p w14:paraId="5F9A23EE" w14:textId="70B6D295" w:rsidR="009E7D90" w:rsidRPr="009E7D90" w:rsidRDefault="009E7D90" w:rsidP="009E7D90">
      <w:pPr>
        <w:numPr>
          <w:ilvl w:val="0"/>
          <w:numId w:val="16"/>
        </w:numPr>
        <w:spacing w:before="100" w:beforeAutospacing="1" w:after="100" w:afterAutospacing="1"/>
      </w:pPr>
      <w:r w:rsidRPr="009E7D90">
        <w:t>Determine probabilities of simple and compound events.</w:t>
      </w:r>
    </w:p>
    <w:p w14:paraId="429421CE" w14:textId="61DA6B1D" w:rsidR="009E7D90" w:rsidRDefault="009E7D90" w:rsidP="009E7D90">
      <w:pPr>
        <w:numPr>
          <w:ilvl w:val="0"/>
          <w:numId w:val="16"/>
        </w:numPr>
        <w:spacing w:before="100" w:beforeAutospacing="1" w:after="100" w:afterAutospacing="1"/>
      </w:pPr>
      <w:r w:rsidRPr="009E7D90">
        <w:t>Identify and calculate x- and y-intercepts of a linear equation.</w:t>
      </w:r>
    </w:p>
    <w:p w14:paraId="19BFD8F2" w14:textId="77777777" w:rsidR="009E7D90" w:rsidRPr="009E7D90" w:rsidRDefault="009E7D90" w:rsidP="009E7D90">
      <w:pPr>
        <w:numPr>
          <w:ilvl w:val="0"/>
          <w:numId w:val="16"/>
        </w:numPr>
        <w:spacing w:before="100" w:beforeAutospacing="1" w:after="100" w:afterAutospacing="1"/>
      </w:pPr>
      <w:r w:rsidRPr="009E7D90">
        <w:t>Calculate the slope of a line given two points.</w:t>
      </w:r>
    </w:p>
    <w:p w14:paraId="6FF280EC" w14:textId="77777777" w:rsidR="009E7D90" w:rsidRPr="009E7D90" w:rsidRDefault="009E7D90" w:rsidP="009E7D90">
      <w:pPr>
        <w:numPr>
          <w:ilvl w:val="0"/>
          <w:numId w:val="16"/>
        </w:numPr>
        <w:spacing w:before="100" w:beforeAutospacing="1" w:after="100" w:afterAutospacing="1"/>
      </w:pPr>
      <w:r w:rsidRPr="009E7D90">
        <w:t>Interpret the slope in terms of rate of change.</w:t>
      </w:r>
    </w:p>
    <w:p w14:paraId="701CD7FF" w14:textId="77777777" w:rsidR="009E7D90" w:rsidRPr="009E7D90" w:rsidRDefault="009E7D90" w:rsidP="009E7D90">
      <w:pPr>
        <w:numPr>
          <w:ilvl w:val="0"/>
          <w:numId w:val="16"/>
        </w:numPr>
        <w:spacing w:before="100" w:beforeAutospacing="1" w:after="100" w:afterAutospacing="1"/>
      </w:pPr>
      <w:r w:rsidRPr="009E7D90">
        <w:t>Write equations of lines in slope-intercept form.</w:t>
      </w:r>
    </w:p>
    <w:p w14:paraId="1D9757B0" w14:textId="77777777" w:rsidR="009E7D90" w:rsidRPr="009E7D90" w:rsidRDefault="009E7D90" w:rsidP="009E7D90">
      <w:pPr>
        <w:numPr>
          <w:ilvl w:val="0"/>
          <w:numId w:val="16"/>
        </w:numPr>
        <w:spacing w:before="100" w:beforeAutospacing="1" w:after="100" w:afterAutospacing="1"/>
      </w:pPr>
      <w:r w:rsidRPr="009E7D90">
        <w:t>Graph lines using slope-intercept form.</w:t>
      </w:r>
    </w:p>
    <w:p w14:paraId="19CDA682" w14:textId="77777777" w:rsidR="009E7D90" w:rsidRPr="009E7D90" w:rsidRDefault="009E7D90" w:rsidP="009E7D90">
      <w:pPr>
        <w:numPr>
          <w:ilvl w:val="0"/>
          <w:numId w:val="16"/>
        </w:numPr>
        <w:spacing w:before="100" w:beforeAutospacing="1" w:after="100" w:afterAutospacing="1"/>
      </w:pPr>
      <w:r w:rsidRPr="009E7D90">
        <w:t>Determine the equation of a line given a point and the slope.</w:t>
      </w:r>
    </w:p>
    <w:p w14:paraId="2DF6B8B4" w14:textId="77777777" w:rsidR="009E7D90" w:rsidRPr="009E7D90" w:rsidRDefault="009E7D90" w:rsidP="009E7D90">
      <w:pPr>
        <w:numPr>
          <w:ilvl w:val="0"/>
          <w:numId w:val="16"/>
        </w:numPr>
        <w:spacing w:before="100" w:beforeAutospacing="1" w:after="100" w:afterAutospacing="1"/>
      </w:pPr>
      <w:r w:rsidRPr="009E7D90">
        <w:t>Evaluate exponential functions for given inputs.</w:t>
      </w:r>
    </w:p>
    <w:p w14:paraId="6D1891F0" w14:textId="7C45A868" w:rsidR="009E7D90" w:rsidRPr="009E7D90" w:rsidRDefault="009E7D90" w:rsidP="009E7D90">
      <w:pPr>
        <w:numPr>
          <w:ilvl w:val="0"/>
          <w:numId w:val="16"/>
        </w:numPr>
        <w:spacing w:before="100" w:beforeAutospacing="1" w:after="100" w:afterAutospacing="1"/>
      </w:pPr>
      <w:r w:rsidRPr="009E7D90">
        <w:t>Graph exponential functions.</w:t>
      </w:r>
    </w:p>
    <w:p w14:paraId="3F521A8A" w14:textId="0038D60A" w:rsidR="00FC2862" w:rsidRPr="009E7D90" w:rsidRDefault="009E7D90" w:rsidP="00FC2862">
      <w:pPr>
        <w:numPr>
          <w:ilvl w:val="0"/>
          <w:numId w:val="16"/>
        </w:numPr>
        <w:spacing w:before="100" w:beforeAutospacing="1" w:after="100" w:afterAutospacing="1"/>
      </w:pPr>
      <w:r w:rsidRPr="009E7D90">
        <w:t>Interpret key features of exponential graphs</w:t>
      </w:r>
      <w:r>
        <w:t>.</w:t>
      </w:r>
    </w:p>
    <w:p w14:paraId="0A4C4085" w14:textId="77777777" w:rsidR="00FC2862" w:rsidRPr="00FC2862" w:rsidRDefault="00FC2862" w:rsidP="00FC2862">
      <w:pPr>
        <w:widowControl w:val="0"/>
        <w:suppressAutoHyphens/>
        <w:autoSpaceDE w:val="0"/>
        <w:textAlignment w:val="baseline"/>
        <w:rPr>
          <w:rFonts w:eastAsia="SimSun" w:cs="Mangal"/>
          <w:kern w:val="1"/>
          <w:lang w:eastAsia="zh-CN" w:bidi="hi-IN"/>
        </w:rPr>
      </w:pPr>
    </w:p>
    <w:p w14:paraId="43D66669" w14:textId="7F63075E" w:rsidR="002D552E" w:rsidRDefault="00931E3B" w:rsidP="00931E3B">
      <w:pPr>
        <w:pStyle w:val="ListParagraph"/>
        <w:numPr>
          <w:ilvl w:val="0"/>
          <w:numId w:val="1"/>
        </w:numPr>
        <w:rPr>
          <w:rFonts w:eastAsia="SimSun" w:cs="Mangal"/>
          <w:i/>
          <w:kern w:val="1"/>
          <w:lang w:eastAsia="zh-CN" w:bidi="hi-IN"/>
        </w:rPr>
      </w:pPr>
      <w:r w:rsidRPr="00931E3B">
        <w:rPr>
          <w:b/>
        </w:rPr>
        <w:t>ADOPTED TEXT(S)*:</w:t>
      </w:r>
    </w:p>
    <w:p w14:paraId="5138216D" w14:textId="77777777" w:rsidR="00BF6468" w:rsidRPr="00931E3B" w:rsidRDefault="00BF6468" w:rsidP="00BF6468">
      <w:pPr>
        <w:pStyle w:val="ListParagraph"/>
        <w:rPr>
          <w:rFonts w:eastAsia="SimSun" w:cs="Mangal"/>
          <w:i/>
          <w:kern w:val="1"/>
          <w:lang w:eastAsia="zh-CN" w:bidi="hi-IN"/>
        </w:rPr>
      </w:pPr>
    </w:p>
    <w:p w14:paraId="23F3D7F8" w14:textId="0BD3674A" w:rsidR="00730632" w:rsidRPr="0063156A" w:rsidRDefault="00730632" w:rsidP="00730632">
      <w:pPr>
        <w:pStyle w:val="ListParagraph"/>
        <w:rPr>
          <w:bCs/>
        </w:rPr>
      </w:pPr>
      <w:r>
        <w:rPr>
          <w:bCs/>
        </w:rPr>
        <w:t>Prealgebra</w:t>
      </w:r>
      <w:r w:rsidRPr="0063156A">
        <w:rPr>
          <w:bCs/>
        </w:rPr>
        <w:t xml:space="preserve"> 2e</w:t>
      </w:r>
    </w:p>
    <w:p w14:paraId="5CB10D8C" w14:textId="77777777" w:rsidR="00730632" w:rsidRPr="0063156A" w:rsidRDefault="00730632" w:rsidP="00730632">
      <w:pPr>
        <w:pStyle w:val="ListParagraph"/>
        <w:rPr>
          <w:bCs/>
        </w:rPr>
      </w:pPr>
      <w:r w:rsidRPr="0063156A">
        <w:rPr>
          <w:bCs/>
        </w:rPr>
        <w:t>OpenStax</w:t>
      </w:r>
    </w:p>
    <w:p w14:paraId="0F61A681" w14:textId="77777777" w:rsidR="00730632" w:rsidRDefault="00730632" w:rsidP="00730632">
      <w:pPr>
        <w:pStyle w:val="ListParagraph"/>
        <w:rPr>
          <w:bCs/>
        </w:rPr>
      </w:pPr>
      <w:r w:rsidRPr="0063156A">
        <w:rPr>
          <w:bCs/>
        </w:rPr>
        <w:t>Download for free at</w:t>
      </w:r>
    </w:p>
    <w:p w14:paraId="66A3A19A" w14:textId="526112AA" w:rsidR="00730632" w:rsidRDefault="00730632" w:rsidP="00730632">
      <w:pPr>
        <w:ind w:left="720"/>
        <w:rPr>
          <w:bCs/>
        </w:rPr>
      </w:pPr>
      <w:r w:rsidRPr="00730632">
        <w:rPr>
          <w:bCs/>
        </w:rPr>
        <w:t>https://openstax.org/details/books/prealgebra-2e</w:t>
      </w:r>
    </w:p>
    <w:p w14:paraId="3BA1DF3A" w14:textId="03762630" w:rsidR="00730632" w:rsidRDefault="00730632" w:rsidP="00730632">
      <w:pPr>
        <w:ind w:left="720"/>
      </w:pPr>
      <w:r>
        <w:t xml:space="preserve">Lynn </w:t>
      </w:r>
      <w:proofErr w:type="spellStart"/>
      <w:r>
        <w:t>Marecek</w:t>
      </w:r>
      <w:proofErr w:type="spellEnd"/>
      <w:r>
        <w:t>, MaryAnne Anthony-Smith, Andrea Honeycutt Mathis</w:t>
      </w:r>
    </w:p>
    <w:p w14:paraId="174DEFC3" w14:textId="77777777" w:rsidR="00730632" w:rsidRDefault="00730632" w:rsidP="0063156A">
      <w:pPr>
        <w:pStyle w:val="ListParagraph"/>
        <w:rPr>
          <w:bCs/>
        </w:rPr>
      </w:pPr>
    </w:p>
    <w:p w14:paraId="641B0828" w14:textId="388311C8" w:rsidR="0063156A" w:rsidRPr="0063156A" w:rsidRDefault="0063156A" w:rsidP="0063156A">
      <w:pPr>
        <w:pStyle w:val="ListParagraph"/>
        <w:rPr>
          <w:bCs/>
        </w:rPr>
      </w:pPr>
      <w:r>
        <w:rPr>
          <w:bCs/>
        </w:rPr>
        <w:t>Elementary</w:t>
      </w:r>
      <w:r w:rsidRPr="0063156A">
        <w:rPr>
          <w:bCs/>
        </w:rPr>
        <w:t xml:space="preserve"> </w:t>
      </w:r>
      <w:r>
        <w:rPr>
          <w:bCs/>
        </w:rPr>
        <w:t>Algebra</w:t>
      </w:r>
      <w:r w:rsidRPr="0063156A">
        <w:rPr>
          <w:bCs/>
        </w:rPr>
        <w:t xml:space="preserve"> 2e</w:t>
      </w:r>
    </w:p>
    <w:p w14:paraId="7C14CD08" w14:textId="7191167A" w:rsidR="0063156A" w:rsidRPr="0063156A" w:rsidRDefault="0063156A" w:rsidP="0063156A">
      <w:pPr>
        <w:pStyle w:val="ListParagraph"/>
        <w:rPr>
          <w:bCs/>
        </w:rPr>
      </w:pPr>
      <w:r w:rsidRPr="0063156A">
        <w:rPr>
          <w:bCs/>
        </w:rPr>
        <w:t>OpenStax</w:t>
      </w:r>
    </w:p>
    <w:p w14:paraId="450A9854" w14:textId="77777777" w:rsidR="0063156A" w:rsidRDefault="0063156A" w:rsidP="0063156A">
      <w:pPr>
        <w:pStyle w:val="ListParagraph"/>
        <w:rPr>
          <w:bCs/>
        </w:rPr>
      </w:pPr>
      <w:r w:rsidRPr="0063156A">
        <w:rPr>
          <w:bCs/>
        </w:rPr>
        <w:t>Download for free at</w:t>
      </w:r>
    </w:p>
    <w:p w14:paraId="3CDA592E" w14:textId="1609EB99" w:rsidR="002B7DDB" w:rsidRPr="002B7DDB" w:rsidRDefault="002B7DDB" w:rsidP="002B7DDB">
      <w:pPr>
        <w:pStyle w:val="ListParagraph"/>
        <w:rPr>
          <w:bCs/>
        </w:rPr>
      </w:pPr>
      <w:r w:rsidRPr="002B7DDB">
        <w:rPr>
          <w:bCs/>
        </w:rPr>
        <w:t>https://openstax.org/details/books/elementary-algebra-2e</w:t>
      </w:r>
    </w:p>
    <w:p w14:paraId="43D6666A" w14:textId="724EEE79" w:rsidR="002D552E" w:rsidRDefault="002B7DDB" w:rsidP="0063156A">
      <w:pPr>
        <w:ind w:left="720"/>
      </w:pPr>
      <w:r>
        <w:t xml:space="preserve">Lynn </w:t>
      </w:r>
      <w:proofErr w:type="spellStart"/>
      <w:r>
        <w:t>Marecek</w:t>
      </w:r>
      <w:proofErr w:type="spellEnd"/>
      <w:r>
        <w:t>, MaryAnne Anthony-Smith, Andrea Honeycutt Mathis</w:t>
      </w:r>
    </w:p>
    <w:p w14:paraId="0666405A" w14:textId="77777777" w:rsidR="00BF6468" w:rsidRDefault="00BF6468" w:rsidP="0063156A">
      <w:pPr>
        <w:ind w:left="720"/>
      </w:pPr>
    </w:p>
    <w:p w14:paraId="05D41DC4" w14:textId="5841470B" w:rsidR="00BF6468" w:rsidRPr="0063156A" w:rsidRDefault="00BF6468" w:rsidP="00BF6468">
      <w:pPr>
        <w:pStyle w:val="ListParagraph"/>
        <w:rPr>
          <w:bCs/>
        </w:rPr>
      </w:pPr>
      <w:r>
        <w:rPr>
          <w:bCs/>
        </w:rPr>
        <w:t>Intermediate</w:t>
      </w:r>
      <w:r w:rsidRPr="0063156A">
        <w:rPr>
          <w:bCs/>
        </w:rPr>
        <w:t xml:space="preserve"> </w:t>
      </w:r>
      <w:r>
        <w:rPr>
          <w:bCs/>
        </w:rPr>
        <w:t>Algebra</w:t>
      </w:r>
      <w:r w:rsidRPr="0063156A">
        <w:rPr>
          <w:bCs/>
        </w:rPr>
        <w:t xml:space="preserve"> 2e</w:t>
      </w:r>
    </w:p>
    <w:p w14:paraId="3586A0B3" w14:textId="77777777" w:rsidR="00BF6468" w:rsidRPr="0063156A" w:rsidRDefault="00BF6468" w:rsidP="00BF6468">
      <w:pPr>
        <w:pStyle w:val="ListParagraph"/>
        <w:rPr>
          <w:bCs/>
        </w:rPr>
      </w:pPr>
      <w:r w:rsidRPr="0063156A">
        <w:rPr>
          <w:bCs/>
        </w:rPr>
        <w:t>OpenStax</w:t>
      </w:r>
    </w:p>
    <w:p w14:paraId="08CFCB39" w14:textId="77777777" w:rsidR="00BF6468" w:rsidRDefault="00BF6468" w:rsidP="00BF6468">
      <w:pPr>
        <w:pStyle w:val="ListParagraph"/>
        <w:rPr>
          <w:bCs/>
        </w:rPr>
      </w:pPr>
      <w:r w:rsidRPr="0063156A">
        <w:rPr>
          <w:bCs/>
        </w:rPr>
        <w:t>Download for free at</w:t>
      </w:r>
    </w:p>
    <w:p w14:paraId="14AE8643" w14:textId="4257435A" w:rsidR="00BF6468" w:rsidRDefault="00BF6468" w:rsidP="00BF6468">
      <w:pPr>
        <w:ind w:left="720"/>
        <w:rPr>
          <w:bCs/>
        </w:rPr>
      </w:pPr>
      <w:r w:rsidRPr="00BF6468">
        <w:rPr>
          <w:bCs/>
        </w:rPr>
        <w:t>https://openstax.org/details/books/intermediate-algebra-2e</w:t>
      </w:r>
    </w:p>
    <w:p w14:paraId="60D13395" w14:textId="0582BCEA" w:rsidR="00BF6468" w:rsidRDefault="00BF6468" w:rsidP="00BF6468">
      <w:pPr>
        <w:ind w:left="720"/>
        <w:rPr>
          <w:b/>
        </w:rPr>
      </w:pPr>
      <w:r>
        <w:t xml:space="preserve">Lynn </w:t>
      </w:r>
      <w:proofErr w:type="spellStart"/>
      <w:r>
        <w:t>Marecek</w:t>
      </w:r>
      <w:proofErr w:type="spellEnd"/>
      <w:r>
        <w:t>, Andrea Honeycutt Mathis</w:t>
      </w:r>
    </w:p>
    <w:p w14:paraId="19986129" w14:textId="77777777" w:rsidR="00BF6468" w:rsidRDefault="00BF6468" w:rsidP="0063156A">
      <w:pPr>
        <w:ind w:left="720"/>
        <w:rPr>
          <w:b/>
        </w:rPr>
      </w:pPr>
    </w:p>
    <w:p w14:paraId="43D6666B" w14:textId="77777777" w:rsidR="002D552E" w:rsidRDefault="002D552E" w:rsidP="002D552E">
      <w:pPr>
        <w:rPr>
          <w:b/>
        </w:rPr>
      </w:pPr>
    </w:p>
    <w:p w14:paraId="43D6666C" w14:textId="77777777" w:rsidR="002D552E" w:rsidRPr="00B73862" w:rsidRDefault="002D552E" w:rsidP="002D552E">
      <w:pPr>
        <w:ind w:left="720"/>
        <w:rPr>
          <w:b/>
        </w:rPr>
      </w:pPr>
      <w:r>
        <w:rPr>
          <w:b/>
        </w:rPr>
        <w:t>9a: SUPPLEMENTAL TEXTS APPROVED BY FULL TIME DEPARTMENTAL FACULTY (INSTRUCTOR MUST NOTIFY THE BOOKSTORE BEFORE THE TEXTBOOK ORDERING DEADLINE DATE PRIOR TO ADOPTION</w:t>
      </w:r>
      <w:r w:rsidRPr="002D552E">
        <w:rPr>
          <w:b/>
        </w:rPr>
        <w:t>) ***.</w:t>
      </w:r>
    </w:p>
    <w:p w14:paraId="43D6666E" w14:textId="77777777" w:rsidR="002D552E" w:rsidRPr="00B73862" w:rsidRDefault="002D552E" w:rsidP="002D552E">
      <w:pPr>
        <w:ind w:left="720"/>
        <w:rPr>
          <w:b/>
        </w:rPr>
      </w:pPr>
    </w:p>
    <w:p w14:paraId="43D6666F" w14:textId="77777777" w:rsidR="002D552E" w:rsidRDefault="002D552E" w:rsidP="002D552E">
      <w:pPr>
        <w:rPr>
          <w:b/>
        </w:rPr>
      </w:pPr>
    </w:p>
    <w:p w14:paraId="43D66670" w14:textId="77777777" w:rsidR="002D552E" w:rsidRPr="002D552E" w:rsidRDefault="002D552E" w:rsidP="002D552E">
      <w:pPr>
        <w:pStyle w:val="ListParagraph"/>
        <w:numPr>
          <w:ilvl w:val="0"/>
          <w:numId w:val="1"/>
        </w:numPr>
        <w:rPr>
          <w:b/>
        </w:rPr>
      </w:pPr>
      <w:r w:rsidRPr="00901572">
        <w:rPr>
          <w:b/>
        </w:rPr>
        <w:t xml:space="preserve">OTHER REQUIRED </w:t>
      </w:r>
      <w:r>
        <w:rPr>
          <w:b/>
        </w:rPr>
        <w:t>MATERIALS:</w:t>
      </w:r>
      <w:r w:rsidRPr="00901572">
        <w:rPr>
          <w:b/>
        </w:rPr>
        <w:t xml:space="preserve"> </w:t>
      </w:r>
      <w:r>
        <w:rPr>
          <w:b/>
        </w:rPr>
        <w:t>(</w:t>
      </w:r>
      <w:r w:rsidRPr="00901572">
        <w:rPr>
          <w:b/>
        </w:rPr>
        <w:t xml:space="preserve">SEE APPENDIX C FOR </w:t>
      </w:r>
      <w:r>
        <w:rPr>
          <w:b/>
        </w:rPr>
        <w:t>TECHNOLOGY REQUEST</w:t>
      </w:r>
      <w:r w:rsidRPr="00901572">
        <w:rPr>
          <w:b/>
        </w:rPr>
        <w:t xml:space="preserve"> </w:t>
      </w:r>
      <w:r>
        <w:rPr>
          <w:b/>
        </w:rPr>
        <w:t>FORM.)</w:t>
      </w:r>
      <w:r w:rsidRPr="002D552E">
        <w:rPr>
          <w:b/>
        </w:rPr>
        <w:t>**</w:t>
      </w:r>
    </w:p>
    <w:p w14:paraId="43D66671" w14:textId="77777777" w:rsidR="002D552E" w:rsidRPr="002D552E" w:rsidRDefault="002D552E" w:rsidP="002D552E">
      <w:pPr>
        <w:rPr>
          <w:b/>
        </w:rPr>
      </w:pPr>
    </w:p>
    <w:p w14:paraId="43D66672" w14:textId="77777777" w:rsidR="002D552E" w:rsidRPr="00901572" w:rsidRDefault="002D552E" w:rsidP="002D552E">
      <w:pPr>
        <w:pStyle w:val="ListParagraph"/>
        <w:numPr>
          <w:ilvl w:val="0"/>
          <w:numId w:val="1"/>
        </w:numPr>
        <w:rPr>
          <w:b/>
        </w:rPr>
      </w:pPr>
      <w:r w:rsidRPr="002D552E">
        <w:rPr>
          <w:b/>
        </w:rPr>
        <w:t>GRADING SCALE***</w:t>
      </w:r>
      <w:r w:rsidRPr="00901572">
        <w:rPr>
          <w:b/>
        </w:rPr>
        <w:t xml:space="preserve">: </w:t>
      </w:r>
    </w:p>
    <w:p w14:paraId="43D66673" w14:textId="77777777" w:rsidR="002D552E" w:rsidRDefault="002D552E" w:rsidP="002D552E">
      <w:pPr>
        <w:rPr>
          <w:b/>
        </w:rPr>
      </w:pPr>
    </w:p>
    <w:p w14:paraId="43D66674" w14:textId="77777777" w:rsidR="002D552E" w:rsidRPr="00E87FB6" w:rsidRDefault="002D552E" w:rsidP="002D552E">
      <w:pPr>
        <w:ind w:firstLine="720"/>
      </w:pPr>
      <w:r w:rsidRPr="00E87FB6">
        <w:t>Grading will follow the policy in the catalog.  The scale is as follows:</w:t>
      </w:r>
    </w:p>
    <w:p w14:paraId="43D66675" w14:textId="77777777" w:rsidR="002D552E" w:rsidRPr="00E87FB6" w:rsidRDefault="002D552E" w:rsidP="002D552E">
      <w:pPr>
        <w:widowControl w:val="0"/>
        <w:autoSpaceDE w:val="0"/>
        <w:autoSpaceDN w:val="0"/>
        <w:adjustRightInd w:val="0"/>
        <w:ind w:firstLine="720"/>
      </w:pPr>
      <w:r w:rsidRPr="00E87FB6">
        <w:lastRenderedPageBreak/>
        <w:tab/>
      </w:r>
    </w:p>
    <w:p w14:paraId="43D66676" w14:textId="77777777" w:rsidR="002D552E" w:rsidRPr="00E87FB6" w:rsidRDefault="002D552E" w:rsidP="002D552E">
      <w:pPr>
        <w:widowControl w:val="0"/>
        <w:autoSpaceDE w:val="0"/>
        <w:autoSpaceDN w:val="0"/>
        <w:adjustRightInd w:val="0"/>
        <w:ind w:left="720" w:firstLine="720"/>
      </w:pPr>
      <w:r w:rsidRPr="00E87FB6">
        <w:t>A:  90 – 100</w:t>
      </w:r>
    </w:p>
    <w:p w14:paraId="43D66677" w14:textId="77777777" w:rsidR="002D552E" w:rsidRPr="00E87FB6" w:rsidRDefault="002D552E" w:rsidP="002D552E">
      <w:pPr>
        <w:widowControl w:val="0"/>
        <w:autoSpaceDE w:val="0"/>
        <w:autoSpaceDN w:val="0"/>
        <w:adjustRightInd w:val="0"/>
        <w:ind w:firstLine="720"/>
      </w:pPr>
      <w:r w:rsidRPr="00E87FB6">
        <w:tab/>
        <w:t>B:  80 – 89</w:t>
      </w:r>
    </w:p>
    <w:p w14:paraId="43D66678" w14:textId="77777777" w:rsidR="002D552E" w:rsidRPr="00E87FB6" w:rsidRDefault="002D552E" w:rsidP="002D552E">
      <w:pPr>
        <w:widowControl w:val="0"/>
        <w:autoSpaceDE w:val="0"/>
        <w:autoSpaceDN w:val="0"/>
        <w:adjustRightInd w:val="0"/>
        <w:ind w:firstLine="720"/>
      </w:pPr>
      <w:r w:rsidRPr="00E87FB6">
        <w:tab/>
        <w:t>C:  70 – 79</w:t>
      </w:r>
    </w:p>
    <w:p w14:paraId="43D66679" w14:textId="77777777" w:rsidR="002D552E" w:rsidRPr="00E87FB6" w:rsidRDefault="002D552E" w:rsidP="002D552E">
      <w:pPr>
        <w:widowControl w:val="0"/>
        <w:autoSpaceDE w:val="0"/>
        <w:autoSpaceDN w:val="0"/>
        <w:adjustRightInd w:val="0"/>
        <w:ind w:firstLine="720"/>
      </w:pPr>
      <w:r w:rsidRPr="00E87FB6">
        <w:tab/>
        <w:t>D:  60 – 69</w:t>
      </w:r>
    </w:p>
    <w:p w14:paraId="43D6667E" w14:textId="4EE45B22" w:rsidR="002D552E" w:rsidRDefault="002D552E" w:rsidP="00350833">
      <w:pPr>
        <w:widowControl w:val="0"/>
        <w:autoSpaceDE w:val="0"/>
        <w:autoSpaceDN w:val="0"/>
        <w:adjustRightInd w:val="0"/>
        <w:ind w:firstLine="720"/>
      </w:pPr>
      <w:r w:rsidRPr="00E87FB6">
        <w:tab/>
        <w:t xml:space="preserve">F:  0 </w:t>
      </w:r>
      <w:r>
        <w:t>–</w:t>
      </w:r>
      <w:r w:rsidRPr="00E87FB6">
        <w:t xml:space="preserve"> 59</w:t>
      </w:r>
    </w:p>
    <w:p w14:paraId="7450068D" w14:textId="77777777" w:rsidR="004B59B4" w:rsidRDefault="004B59B4" w:rsidP="00350833">
      <w:pPr>
        <w:widowControl w:val="0"/>
        <w:autoSpaceDE w:val="0"/>
        <w:autoSpaceDN w:val="0"/>
        <w:adjustRightInd w:val="0"/>
        <w:ind w:firstLine="720"/>
      </w:pPr>
    </w:p>
    <w:p w14:paraId="43D6667F" w14:textId="77777777" w:rsidR="002D552E" w:rsidRDefault="002D552E" w:rsidP="002D552E">
      <w:pPr>
        <w:pStyle w:val="ListParagraph"/>
        <w:widowControl w:val="0"/>
        <w:numPr>
          <w:ilvl w:val="0"/>
          <w:numId w:val="1"/>
        </w:numPr>
        <w:autoSpaceDE w:val="0"/>
        <w:autoSpaceDN w:val="0"/>
        <w:adjustRightInd w:val="0"/>
        <w:rPr>
          <w:b/>
        </w:rPr>
      </w:pPr>
      <w:r>
        <w:rPr>
          <w:b/>
        </w:rPr>
        <w:t>GRADING PROCEDURES OR ASSESSMENTS: (</w:t>
      </w:r>
      <w:r w:rsidRPr="00F91AD1">
        <w:rPr>
          <w:b/>
          <w:i/>
          <w:u w:val="single"/>
        </w:rPr>
        <w:t>Course Syllabus</w:t>
      </w:r>
      <w:r>
        <w:rPr>
          <w:b/>
          <w:i/>
          <w:u w:val="single"/>
        </w:rPr>
        <w:t xml:space="preserve"> – Individual Instructor Specific</w:t>
      </w:r>
      <w:r w:rsidRPr="00F91AD1">
        <w:rPr>
          <w:b/>
          <w:i/>
          <w:u w:val="single"/>
        </w:rPr>
        <w:t>)</w:t>
      </w:r>
    </w:p>
    <w:p w14:paraId="43D66680" w14:textId="77777777" w:rsidR="002D552E" w:rsidRPr="00D21778" w:rsidRDefault="002D552E" w:rsidP="002D552E">
      <w:pPr>
        <w:widowControl w:val="0"/>
        <w:autoSpaceDE w:val="0"/>
        <w:autoSpaceDN w:val="0"/>
        <w:adjustRightInd w:val="0"/>
        <w:rPr>
          <w:i/>
        </w:rPr>
      </w:pPr>
    </w:p>
    <w:tbl>
      <w:tblPr>
        <w:tblStyle w:val="TableGrid"/>
        <w:tblW w:w="6300" w:type="dxa"/>
        <w:tblInd w:w="895" w:type="dxa"/>
        <w:tblLook w:val="04A0" w:firstRow="1" w:lastRow="0" w:firstColumn="1" w:lastColumn="0" w:noHBand="0" w:noVBand="1"/>
      </w:tblPr>
      <w:tblGrid>
        <w:gridCol w:w="1546"/>
        <w:gridCol w:w="3358"/>
        <w:gridCol w:w="1396"/>
      </w:tblGrid>
      <w:tr w:rsidR="002D552E" w:rsidRPr="003A420D" w14:paraId="43D66686" w14:textId="77777777" w:rsidTr="001A7CA8">
        <w:trPr>
          <w:trHeight w:val="197"/>
        </w:trPr>
        <w:tc>
          <w:tcPr>
            <w:tcW w:w="1546" w:type="dxa"/>
            <w:vAlign w:val="center"/>
          </w:tcPr>
          <w:p w14:paraId="43D66681" w14:textId="77777777" w:rsidR="002D552E" w:rsidRPr="002D552E" w:rsidRDefault="002D552E" w:rsidP="00A219F4">
            <w:pPr>
              <w:jc w:val="center"/>
              <w:rPr>
                <w:i/>
                <w:sz w:val="18"/>
                <w:szCs w:val="18"/>
              </w:rPr>
            </w:pPr>
            <w:r w:rsidRPr="002D552E">
              <w:rPr>
                <w:i/>
                <w:sz w:val="18"/>
                <w:szCs w:val="18"/>
              </w:rPr>
              <w:t>Category</w:t>
            </w:r>
          </w:p>
        </w:tc>
        <w:tc>
          <w:tcPr>
            <w:tcW w:w="3358" w:type="dxa"/>
            <w:vAlign w:val="center"/>
          </w:tcPr>
          <w:p w14:paraId="43D66682" w14:textId="77777777" w:rsidR="002D552E" w:rsidRPr="002D552E" w:rsidRDefault="002D552E" w:rsidP="00A219F4">
            <w:pPr>
              <w:pStyle w:val="ListParagraph"/>
              <w:ind w:hanging="720"/>
              <w:jc w:val="center"/>
              <w:rPr>
                <w:b/>
                <w:i/>
                <w:sz w:val="28"/>
                <w:szCs w:val="18"/>
                <w:u w:val="single"/>
              </w:rPr>
            </w:pPr>
            <w:r w:rsidRPr="002D552E">
              <w:rPr>
                <w:b/>
                <w:i/>
                <w:sz w:val="28"/>
                <w:szCs w:val="18"/>
                <w:u w:val="single"/>
              </w:rPr>
              <w:t>EXAMPLE ONLY</w:t>
            </w:r>
          </w:p>
          <w:p w14:paraId="43D66683" w14:textId="77777777" w:rsidR="002D552E" w:rsidRPr="002D552E" w:rsidRDefault="002D552E" w:rsidP="00A219F4">
            <w:pPr>
              <w:pStyle w:val="ListParagraph"/>
              <w:ind w:hanging="720"/>
              <w:jc w:val="center"/>
              <w:rPr>
                <w:i/>
                <w:sz w:val="18"/>
                <w:szCs w:val="18"/>
              </w:rPr>
            </w:pPr>
            <w:r w:rsidRPr="002D552E">
              <w:rPr>
                <w:i/>
                <w:sz w:val="18"/>
                <w:szCs w:val="18"/>
              </w:rPr>
              <w:t>Total Points</w:t>
            </w:r>
          </w:p>
        </w:tc>
        <w:tc>
          <w:tcPr>
            <w:tcW w:w="1396" w:type="dxa"/>
            <w:vAlign w:val="center"/>
          </w:tcPr>
          <w:p w14:paraId="43D66684" w14:textId="77777777" w:rsidR="002D552E" w:rsidRPr="002D552E" w:rsidRDefault="002D552E" w:rsidP="00A219F4">
            <w:pPr>
              <w:pStyle w:val="ListParagraph"/>
              <w:ind w:hanging="720"/>
              <w:jc w:val="center"/>
              <w:rPr>
                <w:i/>
                <w:sz w:val="18"/>
                <w:szCs w:val="18"/>
              </w:rPr>
            </w:pPr>
          </w:p>
          <w:p w14:paraId="43D66685" w14:textId="77777777" w:rsidR="002D552E" w:rsidRPr="002D552E" w:rsidRDefault="002D552E" w:rsidP="00A219F4">
            <w:pPr>
              <w:pStyle w:val="ListParagraph"/>
              <w:ind w:hanging="720"/>
              <w:jc w:val="center"/>
              <w:rPr>
                <w:i/>
                <w:sz w:val="18"/>
                <w:szCs w:val="18"/>
              </w:rPr>
            </w:pPr>
            <w:r w:rsidRPr="002D552E">
              <w:rPr>
                <w:i/>
                <w:sz w:val="18"/>
                <w:szCs w:val="18"/>
              </w:rPr>
              <w:t>% of Grade</w:t>
            </w:r>
          </w:p>
        </w:tc>
      </w:tr>
      <w:tr w:rsidR="002D552E" w:rsidRPr="003A420D" w14:paraId="43D6668A" w14:textId="77777777" w:rsidTr="001A7CA8">
        <w:trPr>
          <w:trHeight w:val="193"/>
        </w:trPr>
        <w:tc>
          <w:tcPr>
            <w:tcW w:w="1546" w:type="dxa"/>
            <w:vAlign w:val="center"/>
          </w:tcPr>
          <w:p w14:paraId="43D66687" w14:textId="40364CF3" w:rsidR="002D552E" w:rsidRPr="002D552E" w:rsidRDefault="001A7CA8" w:rsidP="00A219F4">
            <w:pPr>
              <w:pStyle w:val="ListParagraph"/>
              <w:ind w:left="38" w:hanging="38"/>
              <w:jc w:val="center"/>
              <w:rPr>
                <w:sz w:val="18"/>
                <w:szCs w:val="18"/>
              </w:rPr>
            </w:pPr>
            <w:r>
              <w:rPr>
                <w:sz w:val="18"/>
                <w:szCs w:val="18"/>
              </w:rPr>
              <w:t>Participation</w:t>
            </w:r>
          </w:p>
        </w:tc>
        <w:tc>
          <w:tcPr>
            <w:tcW w:w="3358" w:type="dxa"/>
            <w:vAlign w:val="center"/>
          </w:tcPr>
          <w:p w14:paraId="43D66688" w14:textId="6B753C8A" w:rsidR="002D552E" w:rsidRPr="002D552E" w:rsidRDefault="001A7CA8" w:rsidP="00A219F4">
            <w:pPr>
              <w:pStyle w:val="ListParagraph"/>
              <w:ind w:hanging="720"/>
              <w:jc w:val="center"/>
              <w:rPr>
                <w:sz w:val="18"/>
                <w:szCs w:val="18"/>
              </w:rPr>
            </w:pPr>
            <w:r>
              <w:rPr>
                <w:sz w:val="18"/>
                <w:szCs w:val="18"/>
              </w:rPr>
              <w:t>50</w:t>
            </w:r>
          </w:p>
        </w:tc>
        <w:tc>
          <w:tcPr>
            <w:tcW w:w="1396" w:type="dxa"/>
            <w:vAlign w:val="center"/>
          </w:tcPr>
          <w:p w14:paraId="43D66689" w14:textId="0ACF6925" w:rsidR="002D552E" w:rsidRPr="002D552E" w:rsidRDefault="001A7CA8" w:rsidP="00A219F4">
            <w:pPr>
              <w:pStyle w:val="ListParagraph"/>
              <w:ind w:hanging="720"/>
              <w:jc w:val="center"/>
              <w:rPr>
                <w:sz w:val="18"/>
                <w:szCs w:val="18"/>
              </w:rPr>
            </w:pPr>
            <w:r>
              <w:rPr>
                <w:sz w:val="18"/>
                <w:szCs w:val="18"/>
              </w:rPr>
              <w:t>50</w:t>
            </w:r>
            <w:r w:rsidR="002D552E" w:rsidRPr="002D552E">
              <w:rPr>
                <w:sz w:val="18"/>
                <w:szCs w:val="18"/>
              </w:rPr>
              <w:t>%</w:t>
            </w:r>
          </w:p>
        </w:tc>
      </w:tr>
      <w:tr w:rsidR="002D552E" w:rsidRPr="003A420D" w14:paraId="43D6668E" w14:textId="77777777" w:rsidTr="001A7CA8">
        <w:trPr>
          <w:trHeight w:val="193"/>
        </w:trPr>
        <w:tc>
          <w:tcPr>
            <w:tcW w:w="1546" w:type="dxa"/>
            <w:vAlign w:val="center"/>
          </w:tcPr>
          <w:p w14:paraId="43D6668B" w14:textId="36B386F0" w:rsidR="002D552E" w:rsidRPr="002D552E" w:rsidRDefault="001A7CA8" w:rsidP="00A219F4">
            <w:pPr>
              <w:pStyle w:val="ListParagraph"/>
              <w:ind w:left="38" w:hanging="38"/>
              <w:jc w:val="center"/>
              <w:rPr>
                <w:sz w:val="18"/>
                <w:szCs w:val="18"/>
              </w:rPr>
            </w:pPr>
            <w:r>
              <w:rPr>
                <w:sz w:val="18"/>
                <w:szCs w:val="18"/>
              </w:rPr>
              <w:t>Written Homework</w:t>
            </w:r>
          </w:p>
        </w:tc>
        <w:tc>
          <w:tcPr>
            <w:tcW w:w="3358" w:type="dxa"/>
            <w:vAlign w:val="center"/>
          </w:tcPr>
          <w:p w14:paraId="43D6668C" w14:textId="19486A62" w:rsidR="002D552E" w:rsidRPr="002D552E" w:rsidRDefault="001A7CA8" w:rsidP="00A219F4">
            <w:pPr>
              <w:pStyle w:val="ListParagraph"/>
              <w:ind w:hanging="720"/>
              <w:jc w:val="center"/>
              <w:rPr>
                <w:sz w:val="18"/>
                <w:szCs w:val="18"/>
              </w:rPr>
            </w:pPr>
            <w:r>
              <w:rPr>
                <w:sz w:val="18"/>
                <w:szCs w:val="18"/>
              </w:rPr>
              <w:t>25</w:t>
            </w:r>
          </w:p>
        </w:tc>
        <w:tc>
          <w:tcPr>
            <w:tcW w:w="1396" w:type="dxa"/>
            <w:vAlign w:val="center"/>
          </w:tcPr>
          <w:p w14:paraId="43D6668D" w14:textId="57530C56" w:rsidR="002D552E" w:rsidRPr="002D552E" w:rsidRDefault="001A7CA8" w:rsidP="00A219F4">
            <w:pPr>
              <w:pStyle w:val="ListParagraph"/>
              <w:ind w:hanging="720"/>
              <w:jc w:val="center"/>
              <w:rPr>
                <w:sz w:val="18"/>
                <w:szCs w:val="18"/>
              </w:rPr>
            </w:pPr>
            <w:r>
              <w:rPr>
                <w:sz w:val="18"/>
                <w:szCs w:val="18"/>
              </w:rPr>
              <w:t>25</w:t>
            </w:r>
            <w:r w:rsidR="002D552E" w:rsidRPr="002D552E">
              <w:rPr>
                <w:sz w:val="18"/>
                <w:szCs w:val="18"/>
              </w:rPr>
              <w:t>%</w:t>
            </w:r>
          </w:p>
        </w:tc>
      </w:tr>
      <w:tr w:rsidR="002D552E" w:rsidRPr="003A420D" w14:paraId="43D66692" w14:textId="77777777" w:rsidTr="001A7CA8">
        <w:trPr>
          <w:trHeight w:val="193"/>
        </w:trPr>
        <w:tc>
          <w:tcPr>
            <w:tcW w:w="1546" w:type="dxa"/>
            <w:vAlign w:val="center"/>
          </w:tcPr>
          <w:p w14:paraId="43D6668F" w14:textId="64F76D20" w:rsidR="002D552E" w:rsidRPr="002D552E" w:rsidRDefault="001A7CA8" w:rsidP="00A219F4">
            <w:pPr>
              <w:pStyle w:val="ListParagraph"/>
              <w:ind w:left="38" w:hanging="38"/>
              <w:jc w:val="center"/>
              <w:rPr>
                <w:sz w:val="18"/>
                <w:szCs w:val="18"/>
              </w:rPr>
            </w:pPr>
            <w:r>
              <w:rPr>
                <w:sz w:val="18"/>
                <w:szCs w:val="18"/>
              </w:rPr>
              <w:t>Online Homework</w:t>
            </w:r>
          </w:p>
        </w:tc>
        <w:tc>
          <w:tcPr>
            <w:tcW w:w="3358" w:type="dxa"/>
            <w:vAlign w:val="center"/>
          </w:tcPr>
          <w:p w14:paraId="43D66690" w14:textId="2604AD75" w:rsidR="002D552E" w:rsidRPr="002D552E" w:rsidRDefault="001A7CA8" w:rsidP="00A219F4">
            <w:pPr>
              <w:pStyle w:val="ListParagraph"/>
              <w:ind w:hanging="720"/>
              <w:jc w:val="center"/>
              <w:rPr>
                <w:sz w:val="18"/>
                <w:szCs w:val="18"/>
              </w:rPr>
            </w:pPr>
            <w:r>
              <w:rPr>
                <w:sz w:val="18"/>
                <w:szCs w:val="18"/>
              </w:rPr>
              <w:t>25</w:t>
            </w:r>
          </w:p>
        </w:tc>
        <w:tc>
          <w:tcPr>
            <w:tcW w:w="1396" w:type="dxa"/>
            <w:vAlign w:val="center"/>
          </w:tcPr>
          <w:p w14:paraId="43D66691" w14:textId="5757B685" w:rsidR="002D552E" w:rsidRPr="002D552E" w:rsidRDefault="001A7CA8" w:rsidP="00A219F4">
            <w:pPr>
              <w:pStyle w:val="ListParagraph"/>
              <w:ind w:hanging="720"/>
              <w:jc w:val="center"/>
              <w:rPr>
                <w:sz w:val="18"/>
                <w:szCs w:val="18"/>
              </w:rPr>
            </w:pPr>
            <w:r>
              <w:rPr>
                <w:sz w:val="18"/>
                <w:szCs w:val="18"/>
              </w:rPr>
              <w:t>25</w:t>
            </w:r>
            <w:r w:rsidR="002D552E" w:rsidRPr="002D552E">
              <w:rPr>
                <w:sz w:val="18"/>
                <w:szCs w:val="18"/>
              </w:rPr>
              <w:t>%</w:t>
            </w:r>
          </w:p>
        </w:tc>
      </w:tr>
      <w:tr w:rsidR="002D552E" w:rsidRPr="003A420D" w14:paraId="43D666A2" w14:textId="77777777" w:rsidTr="001A7CA8">
        <w:trPr>
          <w:trHeight w:val="193"/>
        </w:trPr>
        <w:tc>
          <w:tcPr>
            <w:tcW w:w="1546" w:type="dxa"/>
            <w:vAlign w:val="center"/>
          </w:tcPr>
          <w:p w14:paraId="43D6669F" w14:textId="77777777" w:rsidR="002D552E" w:rsidRPr="002D552E" w:rsidRDefault="002D552E" w:rsidP="00A219F4">
            <w:pPr>
              <w:pStyle w:val="ListParagraph"/>
              <w:ind w:left="38" w:hanging="38"/>
              <w:jc w:val="center"/>
              <w:rPr>
                <w:sz w:val="18"/>
                <w:szCs w:val="18"/>
              </w:rPr>
            </w:pPr>
            <w:r w:rsidRPr="002D552E">
              <w:rPr>
                <w:sz w:val="18"/>
                <w:szCs w:val="18"/>
              </w:rPr>
              <w:t>Total</w:t>
            </w:r>
          </w:p>
        </w:tc>
        <w:tc>
          <w:tcPr>
            <w:tcW w:w="3358" w:type="dxa"/>
            <w:vAlign w:val="center"/>
          </w:tcPr>
          <w:p w14:paraId="43D666A0" w14:textId="5697D389" w:rsidR="002D552E" w:rsidRPr="002D552E" w:rsidRDefault="002D552E" w:rsidP="00A219F4">
            <w:pPr>
              <w:pStyle w:val="ListParagraph"/>
              <w:ind w:hanging="720"/>
              <w:jc w:val="center"/>
              <w:rPr>
                <w:sz w:val="18"/>
                <w:szCs w:val="18"/>
              </w:rPr>
            </w:pPr>
            <w:r w:rsidRPr="002D552E">
              <w:rPr>
                <w:sz w:val="18"/>
                <w:szCs w:val="18"/>
              </w:rPr>
              <w:t>100</w:t>
            </w:r>
          </w:p>
        </w:tc>
        <w:tc>
          <w:tcPr>
            <w:tcW w:w="1396" w:type="dxa"/>
            <w:vAlign w:val="center"/>
          </w:tcPr>
          <w:p w14:paraId="43D666A1" w14:textId="77777777" w:rsidR="002D552E" w:rsidRPr="002D552E" w:rsidRDefault="002D552E" w:rsidP="00A219F4">
            <w:pPr>
              <w:pStyle w:val="ListParagraph"/>
              <w:ind w:hanging="720"/>
              <w:jc w:val="center"/>
              <w:rPr>
                <w:sz w:val="18"/>
                <w:szCs w:val="18"/>
              </w:rPr>
            </w:pPr>
            <w:r w:rsidRPr="002D552E">
              <w:rPr>
                <w:sz w:val="18"/>
                <w:szCs w:val="18"/>
              </w:rPr>
              <w:t>100%</w:t>
            </w:r>
          </w:p>
        </w:tc>
      </w:tr>
    </w:tbl>
    <w:p w14:paraId="43D666A3" w14:textId="77777777" w:rsidR="002D552E" w:rsidRPr="00D21778" w:rsidRDefault="002D552E" w:rsidP="002D552E">
      <w:pPr>
        <w:widowControl w:val="0"/>
        <w:autoSpaceDE w:val="0"/>
        <w:autoSpaceDN w:val="0"/>
        <w:adjustRightInd w:val="0"/>
        <w:ind w:left="720"/>
        <w:rPr>
          <w:b/>
        </w:rPr>
      </w:pPr>
    </w:p>
    <w:p w14:paraId="43D666A4" w14:textId="77777777" w:rsidR="002D552E" w:rsidRDefault="002D552E" w:rsidP="002D552E">
      <w:pPr>
        <w:pStyle w:val="ListParagraph"/>
        <w:widowControl w:val="0"/>
        <w:autoSpaceDE w:val="0"/>
        <w:autoSpaceDN w:val="0"/>
        <w:adjustRightInd w:val="0"/>
        <w:rPr>
          <w:b/>
        </w:rPr>
      </w:pPr>
    </w:p>
    <w:p w14:paraId="43D666A5" w14:textId="05CD0B85" w:rsidR="002D552E" w:rsidRPr="00D43709" w:rsidRDefault="002D552E" w:rsidP="002D552E">
      <w:pPr>
        <w:pStyle w:val="ListParagraph"/>
        <w:widowControl w:val="0"/>
        <w:numPr>
          <w:ilvl w:val="0"/>
          <w:numId w:val="1"/>
        </w:numPr>
        <w:autoSpaceDE w:val="0"/>
        <w:autoSpaceDN w:val="0"/>
        <w:adjustRightInd w:val="0"/>
        <w:rPr>
          <w:b/>
        </w:rPr>
      </w:pPr>
      <w:r>
        <w:rPr>
          <w:b/>
        </w:rPr>
        <w:t xml:space="preserve">COURSE METHODOLOGY: </w:t>
      </w:r>
      <w:r w:rsidRPr="007A49D9">
        <w:rPr>
          <w:b/>
          <w:i/>
          <w:u w:val="single"/>
        </w:rPr>
        <w:t>(Course Syllabus</w:t>
      </w:r>
      <w:r>
        <w:rPr>
          <w:b/>
          <w:i/>
          <w:u w:val="single"/>
        </w:rPr>
        <w:t xml:space="preserve"> – Individual Instructor Specific</w:t>
      </w:r>
      <w:r w:rsidRPr="007A49D9">
        <w:rPr>
          <w:b/>
          <w:i/>
          <w:u w:val="single"/>
        </w:rPr>
        <w:t>)</w:t>
      </w:r>
    </w:p>
    <w:p w14:paraId="06900EF0" w14:textId="77777777" w:rsidR="00D43709" w:rsidRDefault="00D43709" w:rsidP="00D43709">
      <w:pPr>
        <w:widowControl w:val="0"/>
        <w:autoSpaceDE w:val="0"/>
        <w:autoSpaceDN w:val="0"/>
        <w:adjustRightInd w:val="0"/>
        <w:rPr>
          <w:b/>
        </w:rPr>
      </w:pPr>
    </w:p>
    <w:p w14:paraId="150FF4F8" w14:textId="3B0E1780" w:rsidR="00D43709" w:rsidRPr="00D43709" w:rsidRDefault="00D43709" w:rsidP="00D43709">
      <w:pPr>
        <w:ind w:left="720"/>
      </w:pPr>
      <w:r>
        <w:t>The course design provides instruction and materials to support the course objectives. Classes may consist of a variety of means to accomplish this including but not limiting to: lectures, class discussions, group projects, supplemental materials, and outside assignments. Practice is an important part of the learning process. For every one hour of class time, two additional hours of study time should be expected.</w:t>
      </w:r>
    </w:p>
    <w:p w14:paraId="43D666A6" w14:textId="77777777" w:rsidR="002D552E" w:rsidRDefault="002D552E" w:rsidP="002D552E">
      <w:pPr>
        <w:widowControl w:val="0"/>
        <w:autoSpaceDE w:val="0"/>
        <w:autoSpaceDN w:val="0"/>
        <w:adjustRightInd w:val="0"/>
        <w:rPr>
          <w:b/>
        </w:rPr>
      </w:pPr>
    </w:p>
    <w:p w14:paraId="43D666A7" w14:textId="77777777" w:rsidR="002D552E" w:rsidRDefault="002D552E" w:rsidP="002D552E">
      <w:pPr>
        <w:widowControl w:val="0"/>
        <w:autoSpaceDE w:val="0"/>
        <w:autoSpaceDN w:val="0"/>
        <w:adjustRightInd w:val="0"/>
        <w:rPr>
          <w:b/>
        </w:rPr>
      </w:pPr>
      <w:r>
        <w:rPr>
          <w:b/>
        </w:rPr>
        <w:t xml:space="preserve">14. </w:t>
      </w:r>
      <w:r>
        <w:rPr>
          <w:b/>
        </w:rPr>
        <w:tab/>
        <w:t xml:space="preserve">COURSE OUTLINE: </w:t>
      </w:r>
      <w:r>
        <w:rPr>
          <w:b/>
          <w:i/>
          <w:u w:val="single"/>
        </w:rPr>
        <w:t>(Course Syllabus – Individual Instructor Specific</w:t>
      </w:r>
      <w:r w:rsidRPr="00F91AD1">
        <w:rPr>
          <w:b/>
          <w:i/>
          <w:u w:val="single"/>
        </w:rPr>
        <w:t xml:space="preserve">) </w:t>
      </w:r>
    </w:p>
    <w:p w14:paraId="43D666A8" w14:textId="030AA699" w:rsidR="002D552E" w:rsidRDefault="0051463C" w:rsidP="5CCF2D65">
      <w:pPr>
        <w:widowControl w:val="0"/>
        <w:autoSpaceDE w:val="0"/>
        <w:autoSpaceDN w:val="0"/>
        <w:adjustRightInd w:val="0"/>
        <w:ind w:left="720"/>
        <w:rPr>
          <w:b/>
          <w:bCs/>
          <w:i/>
          <w:iCs/>
        </w:rPr>
      </w:pPr>
      <w:r w:rsidRPr="5CCF2D65">
        <w:rPr>
          <w:b/>
          <w:bCs/>
          <w:i/>
          <w:iCs/>
        </w:rPr>
        <w:t>(Insert sample course outline with learning o</w:t>
      </w:r>
      <w:r w:rsidR="2C528F41" w:rsidRPr="5CCF2D65">
        <w:rPr>
          <w:b/>
          <w:bCs/>
          <w:i/>
          <w:iCs/>
        </w:rPr>
        <w:t>utcom</w:t>
      </w:r>
      <w:r w:rsidRPr="5CCF2D65">
        <w:rPr>
          <w:b/>
          <w:bCs/>
          <w:i/>
          <w:iCs/>
        </w:rPr>
        <w:t>es tied to assignments / topics.)</w:t>
      </w:r>
    </w:p>
    <w:p w14:paraId="0F03B7C3" w14:textId="77777777" w:rsidR="0063156A" w:rsidRDefault="0063156A" w:rsidP="5CCF2D65">
      <w:pPr>
        <w:widowControl w:val="0"/>
        <w:autoSpaceDE w:val="0"/>
        <w:autoSpaceDN w:val="0"/>
        <w:adjustRightInd w:val="0"/>
        <w:ind w:left="720"/>
        <w:rPr>
          <w:b/>
          <w:bCs/>
          <w:i/>
          <w:iCs/>
        </w:rPr>
      </w:pPr>
    </w:p>
    <w:p w14:paraId="649372DE" w14:textId="176E477D" w:rsidR="00414B8E" w:rsidRPr="00030E66" w:rsidRDefault="00414B8E" w:rsidP="00414B8E">
      <w:pPr>
        <w:pStyle w:val="ListParagraph"/>
        <w:rPr>
          <w:b/>
          <w:i/>
          <w:iCs/>
        </w:rPr>
      </w:pPr>
      <w:r>
        <w:rPr>
          <w:b/>
          <w:i/>
          <w:iCs/>
        </w:rPr>
        <w:t>Prealgebra</w:t>
      </w:r>
      <w:r w:rsidRPr="00030E66">
        <w:rPr>
          <w:b/>
          <w:i/>
          <w:iCs/>
        </w:rPr>
        <w:t xml:space="preserve"> Algebra 2e</w:t>
      </w:r>
    </w:p>
    <w:p w14:paraId="46ABB7CA" w14:textId="77777777" w:rsidR="00414B8E" w:rsidRDefault="00414B8E" w:rsidP="00030E66">
      <w:pPr>
        <w:pStyle w:val="ListParagraph"/>
        <w:rPr>
          <w:b/>
          <w:i/>
          <w:iCs/>
        </w:rPr>
      </w:pPr>
    </w:p>
    <w:p w14:paraId="2088ED3F" w14:textId="58B63FEB" w:rsidR="00EA15D9" w:rsidRDefault="00EA15D9" w:rsidP="00030E66">
      <w:pPr>
        <w:pStyle w:val="ListParagraph"/>
        <w:rPr>
          <w:b/>
          <w:bCs/>
        </w:rPr>
      </w:pPr>
      <w:r>
        <w:rPr>
          <w:b/>
          <w:bCs/>
        </w:rPr>
        <w:t>Chapter 5: Decimals</w:t>
      </w:r>
    </w:p>
    <w:p w14:paraId="5252714C" w14:textId="77777777" w:rsidR="00EA15D9" w:rsidRDefault="00EA15D9" w:rsidP="00030E66">
      <w:pPr>
        <w:pStyle w:val="ListParagraph"/>
        <w:rPr>
          <w:b/>
          <w:bCs/>
        </w:rPr>
      </w:pPr>
    </w:p>
    <w:p w14:paraId="71CD98E5" w14:textId="09303673" w:rsidR="00EA15D9" w:rsidRPr="00EA15D9" w:rsidRDefault="00EA15D9" w:rsidP="00030E66">
      <w:pPr>
        <w:pStyle w:val="ListParagraph"/>
      </w:pPr>
      <w:r>
        <w:rPr>
          <w:b/>
          <w:bCs/>
        </w:rPr>
        <w:tab/>
      </w:r>
      <w:r w:rsidRPr="00EA15D9">
        <w:t>5.5 Averages and Probability</w:t>
      </w:r>
    </w:p>
    <w:p w14:paraId="5CF67A5E" w14:textId="77777777" w:rsidR="00EA15D9" w:rsidRDefault="00EA15D9" w:rsidP="00030E66">
      <w:pPr>
        <w:pStyle w:val="ListParagraph"/>
        <w:rPr>
          <w:b/>
          <w:bCs/>
        </w:rPr>
      </w:pPr>
    </w:p>
    <w:p w14:paraId="517EDCD4" w14:textId="47C9B747" w:rsidR="009C6C89" w:rsidRPr="009C6C89" w:rsidRDefault="009C6C89" w:rsidP="00030E66">
      <w:pPr>
        <w:pStyle w:val="ListParagraph"/>
        <w:rPr>
          <w:b/>
          <w:bCs/>
        </w:rPr>
      </w:pPr>
      <w:r w:rsidRPr="009C6C89">
        <w:rPr>
          <w:b/>
          <w:bCs/>
        </w:rPr>
        <w:t>Chapter 6: Percents</w:t>
      </w:r>
    </w:p>
    <w:p w14:paraId="29956D6B" w14:textId="77777777" w:rsidR="00414B8E" w:rsidRDefault="00414B8E" w:rsidP="00030E66">
      <w:pPr>
        <w:pStyle w:val="ListParagraph"/>
        <w:rPr>
          <w:b/>
          <w:i/>
          <w:iCs/>
        </w:rPr>
      </w:pPr>
    </w:p>
    <w:p w14:paraId="656409B9" w14:textId="6902311B" w:rsidR="009C6C89" w:rsidRDefault="009C6C89" w:rsidP="009C6C89">
      <w:pPr>
        <w:pStyle w:val="ListParagraph"/>
        <w:ind w:firstLine="720"/>
        <w:rPr>
          <w:bCs/>
        </w:rPr>
      </w:pPr>
      <w:r w:rsidRPr="009C6C89">
        <w:rPr>
          <w:bCs/>
        </w:rPr>
        <w:t>6.5 Solve Proportions and their Applications</w:t>
      </w:r>
    </w:p>
    <w:p w14:paraId="0680B7CA" w14:textId="77777777" w:rsidR="009C6C89" w:rsidRPr="009C6C89" w:rsidRDefault="009C6C89" w:rsidP="009C6C89">
      <w:pPr>
        <w:pStyle w:val="ListParagraph"/>
        <w:ind w:firstLine="720"/>
        <w:rPr>
          <w:bCs/>
        </w:rPr>
      </w:pPr>
    </w:p>
    <w:p w14:paraId="752C0AF8" w14:textId="77777777" w:rsidR="009C6C89" w:rsidRDefault="009C6C89" w:rsidP="00030E66">
      <w:pPr>
        <w:pStyle w:val="ListParagraph"/>
        <w:rPr>
          <w:b/>
          <w:i/>
          <w:iCs/>
        </w:rPr>
      </w:pPr>
    </w:p>
    <w:p w14:paraId="248B3D3A" w14:textId="44B6883D" w:rsidR="00030E66" w:rsidRPr="00030E66" w:rsidRDefault="00030E66" w:rsidP="00030E66">
      <w:pPr>
        <w:pStyle w:val="ListParagraph"/>
        <w:rPr>
          <w:b/>
          <w:i/>
          <w:iCs/>
        </w:rPr>
      </w:pPr>
      <w:r w:rsidRPr="00030E66">
        <w:rPr>
          <w:b/>
          <w:i/>
          <w:iCs/>
        </w:rPr>
        <w:t>Elementary Algebra 2e</w:t>
      </w:r>
    </w:p>
    <w:p w14:paraId="205A172E" w14:textId="77777777" w:rsidR="00030E66" w:rsidRDefault="00030E66" w:rsidP="5CCF2D65">
      <w:pPr>
        <w:widowControl w:val="0"/>
        <w:autoSpaceDE w:val="0"/>
        <w:autoSpaceDN w:val="0"/>
        <w:adjustRightInd w:val="0"/>
        <w:ind w:left="720"/>
        <w:rPr>
          <w:b/>
          <w:bCs/>
        </w:rPr>
      </w:pPr>
    </w:p>
    <w:p w14:paraId="7EDB8E14" w14:textId="0CB895DE" w:rsidR="003F4A15" w:rsidRDefault="003F4A15" w:rsidP="5CCF2D65">
      <w:pPr>
        <w:widowControl w:val="0"/>
        <w:autoSpaceDE w:val="0"/>
        <w:autoSpaceDN w:val="0"/>
        <w:adjustRightInd w:val="0"/>
        <w:ind w:left="720"/>
        <w:rPr>
          <w:b/>
          <w:bCs/>
        </w:rPr>
      </w:pPr>
      <w:r>
        <w:rPr>
          <w:b/>
          <w:bCs/>
        </w:rPr>
        <w:t>Chapter 1: Foundations</w:t>
      </w:r>
    </w:p>
    <w:p w14:paraId="5968075C" w14:textId="77777777" w:rsidR="003F4A15" w:rsidRDefault="003F4A15" w:rsidP="5CCF2D65">
      <w:pPr>
        <w:widowControl w:val="0"/>
        <w:autoSpaceDE w:val="0"/>
        <w:autoSpaceDN w:val="0"/>
        <w:adjustRightInd w:val="0"/>
        <w:ind w:left="720"/>
        <w:rPr>
          <w:b/>
          <w:bCs/>
        </w:rPr>
      </w:pPr>
    </w:p>
    <w:p w14:paraId="73C6F73C" w14:textId="630B8C0D" w:rsidR="003F4A15" w:rsidRPr="003F4A15" w:rsidRDefault="003F4A15" w:rsidP="00030E66">
      <w:pPr>
        <w:widowControl w:val="0"/>
        <w:autoSpaceDE w:val="0"/>
        <w:autoSpaceDN w:val="0"/>
        <w:adjustRightInd w:val="0"/>
        <w:ind w:left="720" w:firstLine="720"/>
      </w:pPr>
      <w:r w:rsidRPr="003F4A15">
        <w:t>1.10 Systems of Measurement</w:t>
      </w:r>
    </w:p>
    <w:p w14:paraId="755CE68B" w14:textId="77777777" w:rsidR="003F4A15" w:rsidRDefault="003F4A15" w:rsidP="000A137A">
      <w:pPr>
        <w:widowControl w:val="0"/>
        <w:autoSpaceDE w:val="0"/>
        <w:autoSpaceDN w:val="0"/>
        <w:adjustRightInd w:val="0"/>
        <w:rPr>
          <w:b/>
          <w:bCs/>
        </w:rPr>
      </w:pPr>
    </w:p>
    <w:p w14:paraId="4EC57FEF" w14:textId="43A15D78" w:rsidR="003F4A15" w:rsidRDefault="003F4A15" w:rsidP="5CCF2D65">
      <w:pPr>
        <w:widowControl w:val="0"/>
        <w:autoSpaceDE w:val="0"/>
        <w:autoSpaceDN w:val="0"/>
        <w:adjustRightInd w:val="0"/>
        <w:ind w:left="720"/>
        <w:rPr>
          <w:b/>
          <w:bCs/>
        </w:rPr>
      </w:pPr>
      <w:r>
        <w:rPr>
          <w:b/>
          <w:bCs/>
        </w:rPr>
        <w:lastRenderedPageBreak/>
        <w:t>Chapter 3: Math Models</w:t>
      </w:r>
    </w:p>
    <w:p w14:paraId="0620B01D" w14:textId="77777777" w:rsidR="003F4A15" w:rsidRDefault="003F4A15" w:rsidP="5CCF2D65">
      <w:pPr>
        <w:widowControl w:val="0"/>
        <w:autoSpaceDE w:val="0"/>
        <w:autoSpaceDN w:val="0"/>
        <w:adjustRightInd w:val="0"/>
        <w:ind w:left="720"/>
        <w:rPr>
          <w:b/>
          <w:bCs/>
        </w:rPr>
      </w:pPr>
    </w:p>
    <w:p w14:paraId="38000384" w14:textId="76456949" w:rsidR="003F4A15" w:rsidRPr="003F4A15" w:rsidRDefault="003F4A15" w:rsidP="00030E66">
      <w:pPr>
        <w:widowControl w:val="0"/>
        <w:autoSpaceDE w:val="0"/>
        <w:autoSpaceDN w:val="0"/>
        <w:adjustRightInd w:val="0"/>
        <w:ind w:left="720" w:firstLine="720"/>
      </w:pPr>
      <w:r w:rsidRPr="003F4A15">
        <w:t>3.2 Solve Percent Applications</w:t>
      </w:r>
    </w:p>
    <w:p w14:paraId="24D73631" w14:textId="77777777" w:rsidR="003F4A15" w:rsidRDefault="003F4A15" w:rsidP="5CCF2D65">
      <w:pPr>
        <w:widowControl w:val="0"/>
        <w:autoSpaceDE w:val="0"/>
        <w:autoSpaceDN w:val="0"/>
        <w:adjustRightInd w:val="0"/>
        <w:ind w:left="720"/>
        <w:rPr>
          <w:b/>
          <w:bCs/>
        </w:rPr>
      </w:pPr>
    </w:p>
    <w:p w14:paraId="64F5F9F6" w14:textId="4B835198" w:rsidR="003F4A15" w:rsidRDefault="003F4A15" w:rsidP="003F4A15">
      <w:pPr>
        <w:widowControl w:val="0"/>
        <w:autoSpaceDE w:val="0"/>
        <w:autoSpaceDN w:val="0"/>
        <w:adjustRightInd w:val="0"/>
        <w:ind w:left="720"/>
        <w:rPr>
          <w:b/>
          <w:bCs/>
        </w:rPr>
      </w:pPr>
      <w:r>
        <w:rPr>
          <w:b/>
          <w:bCs/>
        </w:rPr>
        <w:t>Chapter 4: Graphs</w:t>
      </w:r>
    </w:p>
    <w:p w14:paraId="16198D7D" w14:textId="77777777" w:rsidR="000A137A" w:rsidRDefault="000A137A" w:rsidP="003F4A15">
      <w:pPr>
        <w:widowControl w:val="0"/>
        <w:autoSpaceDE w:val="0"/>
        <w:autoSpaceDN w:val="0"/>
        <w:adjustRightInd w:val="0"/>
        <w:ind w:left="720"/>
        <w:rPr>
          <w:b/>
          <w:bCs/>
        </w:rPr>
      </w:pPr>
    </w:p>
    <w:p w14:paraId="774CCBA8" w14:textId="77777777" w:rsidR="003F4A15" w:rsidRPr="003F4A15" w:rsidRDefault="003F4A15" w:rsidP="00030E66">
      <w:pPr>
        <w:widowControl w:val="0"/>
        <w:autoSpaceDE w:val="0"/>
        <w:autoSpaceDN w:val="0"/>
        <w:adjustRightInd w:val="0"/>
        <w:ind w:left="720" w:firstLine="720"/>
      </w:pPr>
      <w:r w:rsidRPr="003F4A15">
        <w:t>4.1 Use the Rectangular Coordinate System</w:t>
      </w:r>
    </w:p>
    <w:p w14:paraId="0B5F69B9" w14:textId="1579A8C8" w:rsidR="003F4A15" w:rsidRPr="003F4A15" w:rsidRDefault="003F4A15" w:rsidP="00030E66">
      <w:pPr>
        <w:widowControl w:val="0"/>
        <w:autoSpaceDE w:val="0"/>
        <w:autoSpaceDN w:val="0"/>
        <w:adjustRightInd w:val="0"/>
        <w:ind w:left="720" w:firstLine="720"/>
      </w:pPr>
      <w:r w:rsidRPr="003F4A15">
        <w:t>4.2 Graph Linear Equations in Two Variables</w:t>
      </w:r>
    </w:p>
    <w:p w14:paraId="66679EDE" w14:textId="77777777" w:rsidR="003F4A15" w:rsidRPr="003F4A15" w:rsidRDefault="003F4A15" w:rsidP="00030E66">
      <w:pPr>
        <w:widowControl w:val="0"/>
        <w:autoSpaceDE w:val="0"/>
        <w:autoSpaceDN w:val="0"/>
        <w:adjustRightInd w:val="0"/>
        <w:ind w:left="720" w:firstLine="720"/>
      </w:pPr>
      <w:r w:rsidRPr="003F4A15">
        <w:t>4.3 Graph with Intercepts</w:t>
      </w:r>
    </w:p>
    <w:p w14:paraId="3046A17C" w14:textId="77777777" w:rsidR="003F4A15" w:rsidRPr="003F4A15" w:rsidRDefault="003F4A15" w:rsidP="00030E66">
      <w:pPr>
        <w:widowControl w:val="0"/>
        <w:autoSpaceDE w:val="0"/>
        <w:autoSpaceDN w:val="0"/>
        <w:adjustRightInd w:val="0"/>
        <w:ind w:left="720" w:firstLine="720"/>
      </w:pPr>
      <w:r w:rsidRPr="003F4A15">
        <w:t>4.4 Understand Slope of a Line</w:t>
      </w:r>
    </w:p>
    <w:p w14:paraId="20ADEF09" w14:textId="77777777" w:rsidR="003F4A15" w:rsidRPr="003F4A15" w:rsidRDefault="003F4A15" w:rsidP="00030E66">
      <w:pPr>
        <w:widowControl w:val="0"/>
        <w:autoSpaceDE w:val="0"/>
        <w:autoSpaceDN w:val="0"/>
        <w:adjustRightInd w:val="0"/>
        <w:ind w:left="720" w:firstLine="720"/>
      </w:pPr>
      <w:r w:rsidRPr="003F4A15">
        <w:t>4.5 Use the Slope-Intercept Form of an Equation of a Line</w:t>
      </w:r>
    </w:p>
    <w:p w14:paraId="4BB7EFB4" w14:textId="77777777" w:rsidR="003F4A15" w:rsidRPr="003F4A15" w:rsidRDefault="003F4A15" w:rsidP="00030E66">
      <w:pPr>
        <w:widowControl w:val="0"/>
        <w:autoSpaceDE w:val="0"/>
        <w:autoSpaceDN w:val="0"/>
        <w:adjustRightInd w:val="0"/>
        <w:ind w:left="720" w:firstLine="720"/>
      </w:pPr>
      <w:r w:rsidRPr="003F4A15">
        <w:t>4.6 Find the Equation of a Line</w:t>
      </w:r>
    </w:p>
    <w:p w14:paraId="53D7A24D" w14:textId="77777777" w:rsidR="003F4A15" w:rsidRDefault="003F4A15" w:rsidP="000A137A">
      <w:pPr>
        <w:widowControl w:val="0"/>
        <w:autoSpaceDE w:val="0"/>
        <w:autoSpaceDN w:val="0"/>
        <w:adjustRightInd w:val="0"/>
        <w:rPr>
          <w:b/>
          <w:bCs/>
        </w:rPr>
      </w:pPr>
    </w:p>
    <w:p w14:paraId="76884765" w14:textId="253F8205" w:rsidR="003F4A15" w:rsidRDefault="003F4A15" w:rsidP="5CCF2D65">
      <w:pPr>
        <w:widowControl w:val="0"/>
        <w:autoSpaceDE w:val="0"/>
        <w:autoSpaceDN w:val="0"/>
        <w:adjustRightInd w:val="0"/>
        <w:ind w:left="720"/>
        <w:rPr>
          <w:b/>
          <w:bCs/>
        </w:rPr>
      </w:pPr>
      <w:r>
        <w:rPr>
          <w:b/>
          <w:bCs/>
        </w:rPr>
        <w:t>Chapter 6: Polynomials</w:t>
      </w:r>
    </w:p>
    <w:p w14:paraId="4ED35CDC" w14:textId="77777777" w:rsidR="003F4A15" w:rsidRDefault="003F4A15" w:rsidP="5CCF2D65">
      <w:pPr>
        <w:widowControl w:val="0"/>
        <w:autoSpaceDE w:val="0"/>
        <w:autoSpaceDN w:val="0"/>
        <w:adjustRightInd w:val="0"/>
        <w:ind w:left="720"/>
        <w:rPr>
          <w:b/>
          <w:bCs/>
        </w:rPr>
      </w:pPr>
    </w:p>
    <w:p w14:paraId="5DCD8FD1" w14:textId="499C5E2D" w:rsidR="003F4A15" w:rsidRPr="006226AF" w:rsidRDefault="003F4A15" w:rsidP="00030E66">
      <w:pPr>
        <w:widowControl w:val="0"/>
        <w:autoSpaceDE w:val="0"/>
        <w:autoSpaceDN w:val="0"/>
        <w:adjustRightInd w:val="0"/>
        <w:ind w:left="720" w:firstLine="720"/>
      </w:pPr>
      <w:r w:rsidRPr="006226AF">
        <w:t>6.7 Integer Exponents and Scientific Notation</w:t>
      </w:r>
    </w:p>
    <w:p w14:paraId="0D8F94D2" w14:textId="77777777" w:rsidR="00030E66" w:rsidRDefault="00030E66" w:rsidP="009C6C89">
      <w:pPr>
        <w:widowControl w:val="0"/>
        <w:autoSpaceDE w:val="0"/>
        <w:autoSpaceDN w:val="0"/>
        <w:adjustRightInd w:val="0"/>
      </w:pPr>
    </w:p>
    <w:p w14:paraId="76DF8217" w14:textId="77777777" w:rsidR="00030E66" w:rsidRDefault="00030E66" w:rsidP="00030E66">
      <w:pPr>
        <w:pStyle w:val="ListParagraph"/>
        <w:rPr>
          <w:b/>
          <w:i/>
          <w:iCs/>
        </w:rPr>
      </w:pPr>
    </w:p>
    <w:p w14:paraId="361A22F7" w14:textId="4808061E" w:rsidR="00030E66" w:rsidRPr="00030E66" w:rsidRDefault="00030E66" w:rsidP="00030E66">
      <w:pPr>
        <w:pStyle w:val="ListParagraph"/>
        <w:rPr>
          <w:b/>
          <w:i/>
          <w:iCs/>
        </w:rPr>
      </w:pPr>
      <w:r>
        <w:rPr>
          <w:b/>
          <w:i/>
          <w:iCs/>
        </w:rPr>
        <w:t>Intermediate</w:t>
      </w:r>
      <w:r w:rsidRPr="00030E66">
        <w:rPr>
          <w:b/>
          <w:i/>
          <w:iCs/>
        </w:rPr>
        <w:t xml:space="preserve"> Algebra 2e</w:t>
      </w:r>
    </w:p>
    <w:p w14:paraId="1D433377" w14:textId="77777777" w:rsidR="00030E66" w:rsidRPr="000A137A" w:rsidRDefault="00030E66" w:rsidP="00030E66">
      <w:pPr>
        <w:widowControl w:val="0"/>
        <w:autoSpaceDE w:val="0"/>
        <w:autoSpaceDN w:val="0"/>
        <w:adjustRightInd w:val="0"/>
        <w:ind w:left="720" w:firstLine="720"/>
      </w:pPr>
    </w:p>
    <w:p w14:paraId="71E2414E" w14:textId="083C0B03" w:rsidR="003F4A15" w:rsidRPr="00030E66" w:rsidRDefault="00030E66" w:rsidP="5CCF2D65">
      <w:pPr>
        <w:widowControl w:val="0"/>
        <w:autoSpaceDE w:val="0"/>
        <w:autoSpaceDN w:val="0"/>
        <w:adjustRightInd w:val="0"/>
        <w:ind w:left="720"/>
      </w:pPr>
      <w:r>
        <w:rPr>
          <w:b/>
          <w:bCs/>
          <w:i/>
          <w:iCs/>
        </w:rPr>
        <w:tab/>
      </w:r>
      <w:r w:rsidRPr="00030E66">
        <w:t>10.2 Evaluate and Graph Exponential Functions</w:t>
      </w:r>
    </w:p>
    <w:p w14:paraId="3972754A" w14:textId="77777777" w:rsidR="0063156A" w:rsidRDefault="0063156A" w:rsidP="5CCF2D65">
      <w:pPr>
        <w:widowControl w:val="0"/>
        <w:autoSpaceDE w:val="0"/>
        <w:autoSpaceDN w:val="0"/>
        <w:adjustRightInd w:val="0"/>
        <w:ind w:left="720"/>
        <w:rPr>
          <w:b/>
          <w:bCs/>
          <w:i/>
          <w:iCs/>
        </w:rPr>
      </w:pPr>
    </w:p>
    <w:tbl>
      <w:tblPr>
        <w:tblStyle w:val="TableGrid"/>
        <w:tblW w:w="0" w:type="auto"/>
        <w:tblLook w:val="04A0" w:firstRow="1" w:lastRow="0" w:firstColumn="1" w:lastColumn="0" w:noHBand="0" w:noVBand="1"/>
      </w:tblPr>
      <w:tblGrid>
        <w:gridCol w:w="3116"/>
        <w:gridCol w:w="3179"/>
        <w:gridCol w:w="3055"/>
      </w:tblGrid>
      <w:tr w:rsidR="0063156A" w14:paraId="47BD049D" w14:textId="77777777" w:rsidTr="00FB347D">
        <w:tc>
          <w:tcPr>
            <w:tcW w:w="3116" w:type="dxa"/>
            <w:tcBorders>
              <w:bottom w:val="double" w:sz="4" w:space="0" w:color="auto"/>
            </w:tcBorders>
            <w:shd w:val="clear" w:color="auto" w:fill="E7E6E6" w:themeFill="background2"/>
          </w:tcPr>
          <w:p w14:paraId="0322A82E" w14:textId="77777777" w:rsidR="0063156A" w:rsidRPr="00141FDB" w:rsidRDefault="0063156A" w:rsidP="00FB347D">
            <w:pPr>
              <w:jc w:val="center"/>
              <w:rPr>
                <w:b/>
                <w:bCs/>
              </w:rPr>
            </w:pPr>
            <w:r>
              <w:rPr>
                <w:b/>
                <w:bCs/>
              </w:rPr>
              <w:t>Week</w:t>
            </w:r>
          </w:p>
        </w:tc>
        <w:tc>
          <w:tcPr>
            <w:tcW w:w="3179" w:type="dxa"/>
            <w:tcBorders>
              <w:bottom w:val="double" w:sz="4" w:space="0" w:color="auto"/>
            </w:tcBorders>
            <w:shd w:val="clear" w:color="auto" w:fill="E7E6E6" w:themeFill="background2"/>
          </w:tcPr>
          <w:p w14:paraId="639AA235" w14:textId="25CCCE02" w:rsidR="0063156A" w:rsidRPr="00214913" w:rsidRDefault="0063156A" w:rsidP="00FB347D">
            <w:pPr>
              <w:jc w:val="center"/>
              <w:rPr>
                <w:b/>
                <w:bCs/>
              </w:rPr>
            </w:pPr>
            <w:r>
              <w:rPr>
                <w:b/>
                <w:bCs/>
              </w:rPr>
              <w:t>Topic</w:t>
            </w:r>
          </w:p>
        </w:tc>
        <w:tc>
          <w:tcPr>
            <w:tcW w:w="3055" w:type="dxa"/>
            <w:tcBorders>
              <w:bottom w:val="double" w:sz="4" w:space="0" w:color="auto"/>
            </w:tcBorders>
            <w:shd w:val="clear" w:color="auto" w:fill="E7E6E6" w:themeFill="background2"/>
          </w:tcPr>
          <w:p w14:paraId="3E4DBF9F" w14:textId="6669E3DE" w:rsidR="0063156A" w:rsidRPr="00214913" w:rsidRDefault="0063156A" w:rsidP="00FB347D">
            <w:pPr>
              <w:jc w:val="center"/>
              <w:rPr>
                <w:b/>
                <w:bCs/>
              </w:rPr>
            </w:pPr>
            <w:r>
              <w:rPr>
                <w:b/>
                <w:bCs/>
              </w:rPr>
              <w:t>Learning Outcomes</w:t>
            </w:r>
          </w:p>
        </w:tc>
      </w:tr>
      <w:tr w:rsidR="0063156A" w14:paraId="6F163762" w14:textId="77777777" w:rsidTr="00FB347D">
        <w:tc>
          <w:tcPr>
            <w:tcW w:w="3116" w:type="dxa"/>
            <w:tcBorders>
              <w:top w:val="double" w:sz="4" w:space="0" w:color="auto"/>
            </w:tcBorders>
            <w:shd w:val="clear" w:color="auto" w:fill="E7E6E6" w:themeFill="background2"/>
          </w:tcPr>
          <w:p w14:paraId="3966CA4F" w14:textId="77777777" w:rsidR="0063156A" w:rsidRPr="00141FDB" w:rsidRDefault="0063156A" w:rsidP="00FB347D">
            <w:pPr>
              <w:jc w:val="center"/>
              <w:rPr>
                <w:b/>
                <w:bCs/>
              </w:rPr>
            </w:pPr>
            <w:r w:rsidRPr="00141FDB">
              <w:rPr>
                <w:b/>
                <w:bCs/>
              </w:rPr>
              <w:t>Week 1</w:t>
            </w:r>
          </w:p>
        </w:tc>
        <w:tc>
          <w:tcPr>
            <w:tcW w:w="3179" w:type="dxa"/>
            <w:tcBorders>
              <w:top w:val="double" w:sz="4" w:space="0" w:color="auto"/>
            </w:tcBorders>
          </w:tcPr>
          <w:p w14:paraId="376C1948" w14:textId="01B73A13" w:rsidR="0063156A" w:rsidRPr="000A137A" w:rsidRDefault="000A137A" w:rsidP="000A137A">
            <w:pPr>
              <w:rPr>
                <w:b/>
                <w:bCs/>
              </w:rPr>
            </w:pPr>
            <w:r w:rsidRPr="000A137A">
              <w:rPr>
                <w:b/>
                <w:bCs/>
              </w:rPr>
              <w:t>1.10 Systems of Measurement</w:t>
            </w:r>
          </w:p>
        </w:tc>
        <w:tc>
          <w:tcPr>
            <w:tcW w:w="3055" w:type="dxa"/>
            <w:tcBorders>
              <w:top w:val="double" w:sz="4" w:space="0" w:color="auto"/>
            </w:tcBorders>
          </w:tcPr>
          <w:p w14:paraId="4912BE2A" w14:textId="093A5E73" w:rsidR="0063156A" w:rsidRPr="006952F8" w:rsidRDefault="009E7D90" w:rsidP="00FB347D">
            <w:pPr>
              <w:jc w:val="center"/>
              <w:rPr>
                <w:b/>
                <w:bCs/>
              </w:rPr>
            </w:pPr>
            <w:r>
              <w:rPr>
                <w:b/>
                <w:bCs/>
              </w:rPr>
              <w:t>1</w:t>
            </w:r>
          </w:p>
        </w:tc>
      </w:tr>
      <w:tr w:rsidR="0063156A" w14:paraId="436E85A0" w14:textId="77777777" w:rsidTr="00FB347D">
        <w:tc>
          <w:tcPr>
            <w:tcW w:w="3116" w:type="dxa"/>
            <w:shd w:val="clear" w:color="auto" w:fill="E7E6E6" w:themeFill="background2"/>
          </w:tcPr>
          <w:p w14:paraId="42579A8B" w14:textId="77777777" w:rsidR="0063156A" w:rsidRDefault="0063156A" w:rsidP="00FB347D">
            <w:pPr>
              <w:jc w:val="center"/>
            </w:pPr>
            <w:r w:rsidRPr="00141FDB">
              <w:rPr>
                <w:b/>
                <w:bCs/>
              </w:rPr>
              <w:t xml:space="preserve">Week </w:t>
            </w:r>
            <w:r>
              <w:rPr>
                <w:b/>
                <w:bCs/>
              </w:rPr>
              <w:t>2</w:t>
            </w:r>
          </w:p>
        </w:tc>
        <w:tc>
          <w:tcPr>
            <w:tcW w:w="3179" w:type="dxa"/>
          </w:tcPr>
          <w:p w14:paraId="35D0AE93" w14:textId="3B81CA99" w:rsidR="0063156A" w:rsidRPr="00A20006" w:rsidRDefault="009C6C89" w:rsidP="000A137A">
            <w:pPr>
              <w:rPr>
                <w:b/>
                <w:bCs/>
              </w:rPr>
            </w:pPr>
            <w:r w:rsidRPr="009C6C89">
              <w:rPr>
                <w:b/>
                <w:bCs/>
              </w:rPr>
              <w:t>6.5 Solve Proportions and their Applications</w:t>
            </w:r>
          </w:p>
        </w:tc>
        <w:tc>
          <w:tcPr>
            <w:tcW w:w="3055" w:type="dxa"/>
          </w:tcPr>
          <w:p w14:paraId="21C5FC58" w14:textId="6061FC7F" w:rsidR="0063156A" w:rsidRPr="00A20006" w:rsidRDefault="009E7D90" w:rsidP="00FB347D">
            <w:pPr>
              <w:jc w:val="center"/>
              <w:rPr>
                <w:b/>
                <w:bCs/>
              </w:rPr>
            </w:pPr>
            <w:r>
              <w:rPr>
                <w:b/>
                <w:bCs/>
              </w:rPr>
              <w:t>2</w:t>
            </w:r>
          </w:p>
        </w:tc>
      </w:tr>
      <w:tr w:rsidR="0063156A" w14:paraId="1D8D44FF" w14:textId="77777777" w:rsidTr="00FB347D">
        <w:tc>
          <w:tcPr>
            <w:tcW w:w="3116" w:type="dxa"/>
            <w:shd w:val="clear" w:color="auto" w:fill="E7E6E6" w:themeFill="background2"/>
          </w:tcPr>
          <w:p w14:paraId="020913CF" w14:textId="77777777" w:rsidR="0063156A" w:rsidRDefault="0063156A" w:rsidP="00FB347D">
            <w:pPr>
              <w:jc w:val="center"/>
            </w:pPr>
            <w:r w:rsidRPr="00141FDB">
              <w:rPr>
                <w:b/>
                <w:bCs/>
              </w:rPr>
              <w:t xml:space="preserve">Week </w:t>
            </w:r>
            <w:r>
              <w:rPr>
                <w:b/>
                <w:bCs/>
              </w:rPr>
              <w:t>3</w:t>
            </w:r>
          </w:p>
        </w:tc>
        <w:tc>
          <w:tcPr>
            <w:tcW w:w="3179" w:type="dxa"/>
          </w:tcPr>
          <w:p w14:paraId="3149A705" w14:textId="51BB3B8D" w:rsidR="0063156A" w:rsidRPr="00A57FEC" w:rsidRDefault="000A137A" w:rsidP="000A137A">
            <w:pPr>
              <w:rPr>
                <w:b/>
                <w:bCs/>
              </w:rPr>
            </w:pPr>
            <w:r w:rsidRPr="000A137A">
              <w:rPr>
                <w:b/>
                <w:bCs/>
              </w:rPr>
              <w:t>6.7 Integer Exponents and Scientific Notation</w:t>
            </w:r>
          </w:p>
        </w:tc>
        <w:tc>
          <w:tcPr>
            <w:tcW w:w="3055" w:type="dxa"/>
          </w:tcPr>
          <w:p w14:paraId="719934D8" w14:textId="3C555CE5" w:rsidR="0063156A" w:rsidRPr="00A57FEC" w:rsidRDefault="009E7D90" w:rsidP="00FB347D">
            <w:pPr>
              <w:jc w:val="center"/>
              <w:rPr>
                <w:b/>
                <w:bCs/>
              </w:rPr>
            </w:pPr>
            <w:r>
              <w:rPr>
                <w:b/>
                <w:bCs/>
              </w:rPr>
              <w:t>3, 4</w:t>
            </w:r>
          </w:p>
        </w:tc>
      </w:tr>
      <w:tr w:rsidR="0063156A" w14:paraId="2F75058F" w14:textId="77777777" w:rsidTr="00FB347D">
        <w:tc>
          <w:tcPr>
            <w:tcW w:w="3116" w:type="dxa"/>
            <w:shd w:val="clear" w:color="auto" w:fill="E7E6E6" w:themeFill="background2"/>
          </w:tcPr>
          <w:p w14:paraId="4F9CAE26" w14:textId="77777777" w:rsidR="0063156A" w:rsidRDefault="0063156A" w:rsidP="00FB347D">
            <w:pPr>
              <w:jc w:val="center"/>
            </w:pPr>
            <w:r w:rsidRPr="00141FDB">
              <w:rPr>
                <w:b/>
                <w:bCs/>
              </w:rPr>
              <w:t xml:space="preserve">Week </w:t>
            </w:r>
            <w:r>
              <w:rPr>
                <w:b/>
                <w:bCs/>
              </w:rPr>
              <w:t>4</w:t>
            </w:r>
          </w:p>
        </w:tc>
        <w:tc>
          <w:tcPr>
            <w:tcW w:w="3179" w:type="dxa"/>
          </w:tcPr>
          <w:p w14:paraId="48D1B488" w14:textId="7D3A4E66" w:rsidR="0063156A" w:rsidRPr="00A57FEC" w:rsidRDefault="000A137A" w:rsidP="000A137A">
            <w:pPr>
              <w:rPr>
                <w:b/>
                <w:bCs/>
              </w:rPr>
            </w:pPr>
            <w:r w:rsidRPr="000A137A">
              <w:rPr>
                <w:b/>
                <w:bCs/>
              </w:rPr>
              <w:t>3.2 Solve Percent Applications</w:t>
            </w:r>
          </w:p>
        </w:tc>
        <w:tc>
          <w:tcPr>
            <w:tcW w:w="3055" w:type="dxa"/>
          </w:tcPr>
          <w:p w14:paraId="30079F3F" w14:textId="31D98739" w:rsidR="0063156A" w:rsidRPr="00A57FEC" w:rsidRDefault="009E7D90" w:rsidP="00FB347D">
            <w:pPr>
              <w:jc w:val="center"/>
              <w:rPr>
                <w:b/>
                <w:bCs/>
              </w:rPr>
            </w:pPr>
            <w:r>
              <w:rPr>
                <w:b/>
                <w:bCs/>
              </w:rPr>
              <w:t>5</w:t>
            </w:r>
          </w:p>
        </w:tc>
      </w:tr>
      <w:tr w:rsidR="0063156A" w14:paraId="292EA668" w14:textId="77777777" w:rsidTr="00FB347D">
        <w:tc>
          <w:tcPr>
            <w:tcW w:w="3116" w:type="dxa"/>
            <w:shd w:val="clear" w:color="auto" w:fill="E7E6E6" w:themeFill="background2"/>
          </w:tcPr>
          <w:p w14:paraId="37631857" w14:textId="77777777" w:rsidR="0063156A" w:rsidRDefault="0063156A" w:rsidP="00FB347D">
            <w:pPr>
              <w:jc w:val="center"/>
            </w:pPr>
            <w:r w:rsidRPr="00141FDB">
              <w:rPr>
                <w:b/>
                <w:bCs/>
              </w:rPr>
              <w:t xml:space="preserve">Week </w:t>
            </w:r>
            <w:r>
              <w:rPr>
                <w:b/>
                <w:bCs/>
              </w:rPr>
              <w:t>5</w:t>
            </w:r>
          </w:p>
        </w:tc>
        <w:tc>
          <w:tcPr>
            <w:tcW w:w="3179" w:type="dxa"/>
          </w:tcPr>
          <w:p w14:paraId="6E3F2C70" w14:textId="77777777" w:rsidR="0063156A" w:rsidRDefault="000A137A" w:rsidP="000A137A">
            <w:pPr>
              <w:rPr>
                <w:b/>
                <w:bCs/>
              </w:rPr>
            </w:pPr>
            <w:r w:rsidRPr="000A137A">
              <w:rPr>
                <w:b/>
                <w:bCs/>
              </w:rPr>
              <w:t>4.1 Use the Rectangular Coordinate System</w:t>
            </w:r>
          </w:p>
          <w:p w14:paraId="6FA98FD4" w14:textId="0898A712" w:rsidR="00EA15D9" w:rsidRPr="009E1D20" w:rsidRDefault="00EA15D9" w:rsidP="000A137A">
            <w:pPr>
              <w:rPr>
                <w:b/>
                <w:bCs/>
              </w:rPr>
            </w:pPr>
            <w:r w:rsidRPr="000A137A">
              <w:rPr>
                <w:b/>
                <w:bCs/>
              </w:rPr>
              <w:t>4.2 Graph Linear Equations in Two Variables</w:t>
            </w:r>
          </w:p>
        </w:tc>
        <w:tc>
          <w:tcPr>
            <w:tcW w:w="3055" w:type="dxa"/>
          </w:tcPr>
          <w:p w14:paraId="56FFAA21" w14:textId="0D2B5CE0" w:rsidR="0063156A" w:rsidRPr="001E0BFD" w:rsidRDefault="009E7D90" w:rsidP="00FB347D">
            <w:pPr>
              <w:jc w:val="center"/>
              <w:rPr>
                <w:b/>
                <w:bCs/>
              </w:rPr>
            </w:pPr>
            <w:r>
              <w:rPr>
                <w:b/>
                <w:bCs/>
              </w:rPr>
              <w:t>6, 7</w:t>
            </w:r>
          </w:p>
        </w:tc>
      </w:tr>
      <w:tr w:rsidR="0063156A" w14:paraId="7CFD35AC" w14:textId="77777777" w:rsidTr="00FB347D">
        <w:tc>
          <w:tcPr>
            <w:tcW w:w="3116" w:type="dxa"/>
            <w:shd w:val="clear" w:color="auto" w:fill="E7E6E6" w:themeFill="background2"/>
          </w:tcPr>
          <w:p w14:paraId="7DB2A544" w14:textId="77777777" w:rsidR="0063156A" w:rsidRDefault="0063156A" w:rsidP="00FB347D">
            <w:pPr>
              <w:jc w:val="center"/>
            </w:pPr>
            <w:r w:rsidRPr="00141FDB">
              <w:rPr>
                <w:b/>
                <w:bCs/>
              </w:rPr>
              <w:t xml:space="preserve">Week </w:t>
            </w:r>
            <w:r>
              <w:rPr>
                <w:b/>
                <w:bCs/>
              </w:rPr>
              <w:t>6</w:t>
            </w:r>
          </w:p>
        </w:tc>
        <w:tc>
          <w:tcPr>
            <w:tcW w:w="3179" w:type="dxa"/>
          </w:tcPr>
          <w:p w14:paraId="497B1877" w14:textId="62929CF3" w:rsidR="000A137A" w:rsidRPr="00A57FEC" w:rsidRDefault="00EA15D9" w:rsidP="00730632">
            <w:pPr>
              <w:rPr>
                <w:b/>
                <w:bCs/>
              </w:rPr>
            </w:pPr>
            <w:r>
              <w:rPr>
                <w:b/>
                <w:bCs/>
              </w:rPr>
              <w:t>5.5 Averages and Probability</w:t>
            </w:r>
          </w:p>
        </w:tc>
        <w:tc>
          <w:tcPr>
            <w:tcW w:w="3055" w:type="dxa"/>
          </w:tcPr>
          <w:p w14:paraId="12666354" w14:textId="5FD0D20F" w:rsidR="0063156A" w:rsidRPr="009E7D90" w:rsidRDefault="009E7D90" w:rsidP="00FB347D">
            <w:pPr>
              <w:jc w:val="center"/>
              <w:rPr>
                <w:b/>
                <w:bCs/>
              </w:rPr>
            </w:pPr>
            <w:r w:rsidRPr="009E7D90">
              <w:rPr>
                <w:b/>
                <w:bCs/>
              </w:rPr>
              <w:t>8, 9</w:t>
            </w:r>
          </w:p>
        </w:tc>
      </w:tr>
      <w:tr w:rsidR="0063156A" w14:paraId="0463F13E" w14:textId="77777777" w:rsidTr="00FB347D">
        <w:tc>
          <w:tcPr>
            <w:tcW w:w="3116" w:type="dxa"/>
            <w:shd w:val="clear" w:color="auto" w:fill="E7E6E6" w:themeFill="background2"/>
          </w:tcPr>
          <w:p w14:paraId="1901157A" w14:textId="77777777" w:rsidR="0063156A" w:rsidRDefault="0063156A" w:rsidP="00FB347D">
            <w:pPr>
              <w:jc w:val="center"/>
            </w:pPr>
            <w:r w:rsidRPr="00141FDB">
              <w:rPr>
                <w:b/>
                <w:bCs/>
              </w:rPr>
              <w:t xml:space="preserve">Week </w:t>
            </w:r>
            <w:r>
              <w:rPr>
                <w:b/>
                <w:bCs/>
              </w:rPr>
              <w:t>7</w:t>
            </w:r>
          </w:p>
        </w:tc>
        <w:tc>
          <w:tcPr>
            <w:tcW w:w="3179" w:type="dxa"/>
          </w:tcPr>
          <w:p w14:paraId="59A1A4E3" w14:textId="6DDFEE12" w:rsidR="0063156A" w:rsidRPr="001E0BFD" w:rsidRDefault="000A137A" w:rsidP="00730632">
            <w:pPr>
              <w:rPr>
                <w:b/>
                <w:bCs/>
              </w:rPr>
            </w:pPr>
            <w:r w:rsidRPr="000A137A">
              <w:rPr>
                <w:b/>
                <w:bCs/>
              </w:rPr>
              <w:t>4.3 Graph with Intercepts</w:t>
            </w:r>
          </w:p>
        </w:tc>
        <w:tc>
          <w:tcPr>
            <w:tcW w:w="3055" w:type="dxa"/>
          </w:tcPr>
          <w:p w14:paraId="293F81D1" w14:textId="7BBEBC10" w:rsidR="0063156A" w:rsidRPr="001E0BFD" w:rsidRDefault="009E7D90" w:rsidP="00FB347D">
            <w:pPr>
              <w:jc w:val="center"/>
              <w:rPr>
                <w:b/>
                <w:bCs/>
              </w:rPr>
            </w:pPr>
            <w:r>
              <w:rPr>
                <w:b/>
                <w:bCs/>
              </w:rPr>
              <w:t>10</w:t>
            </w:r>
          </w:p>
        </w:tc>
      </w:tr>
      <w:tr w:rsidR="0063156A" w14:paraId="2EBE28DA" w14:textId="77777777" w:rsidTr="00FB347D">
        <w:tc>
          <w:tcPr>
            <w:tcW w:w="3116" w:type="dxa"/>
            <w:shd w:val="clear" w:color="auto" w:fill="E7E6E6" w:themeFill="background2"/>
          </w:tcPr>
          <w:p w14:paraId="092A817D" w14:textId="77777777" w:rsidR="0063156A" w:rsidRDefault="0063156A" w:rsidP="00FB347D">
            <w:pPr>
              <w:jc w:val="center"/>
            </w:pPr>
            <w:r w:rsidRPr="00141FDB">
              <w:rPr>
                <w:b/>
                <w:bCs/>
              </w:rPr>
              <w:t xml:space="preserve">Week </w:t>
            </w:r>
            <w:r>
              <w:rPr>
                <w:b/>
                <w:bCs/>
              </w:rPr>
              <w:t>8</w:t>
            </w:r>
          </w:p>
        </w:tc>
        <w:tc>
          <w:tcPr>
            <w:tcW w:w="3179" w:type="dxa"/>
          </w:tcPr>
          <w:p w14:paraId="3EB64119" w14:textId="6CCA023D" w:rsidR="0063156A" w:rsidRPr="000A137A" w:rsidRDefault="000A137A" w:rsidP="00730632">
            <w:pPr>
              <w:rPr>
                <w:b/>
                <w:bCs/>
                <w:color w:val="00B050"/>
              </w:rPr>
            </w:pPr>
            <w:r w:rsidRPr="000A137A">
              <w:rPr>
                <w:b/>
                <w:bCs/>
              </w:rPr>
              <w:t>4.4 Understand Slope of a Line</w:t>
            </w:r>
          </w:p>
        </w:tc>
        <w:tc>
          <w:tcPr>
            <w:tcW w:w="3055" w:type="dxa"/>
          </w:tcPr>
          <w:p w14:paraId="70EC27C2" w14:textId="2802B93D" w:rsidR="0063156A" w:rsidRPr="001E0BFD" w:rsidRDefault="009E7D90" w:rsidP="00FB347D">
            <w:pPr>
              <w:jc w:val="center"/>
              <w:rPr>
                <w:b/>
                <w:bCs/>
              </w:rPr>
            </w:pPr>
            <w:r>
              <w:rPr>
                <w:b/>
                <w:bCs/>
              </w:rPr>
              <w:t>11, 12</w:t>
            </w:r>
          </w:p>
        </w:tc>
      </w:tr>
      <w:tr w:rsidR="0063156A" w14:paraId="01D81B61" w14:textId="77777777" w:rsidTr="00FB347D">
        <w:tc>
          <w:tcPr>
            <w:tcW w:w="3116" w:type="dxa"/>
            <w:shd w:val="clear" w:color="auto" w:fill="E7E6E6" w:themeFill="background2"/>
          </w:tcPr>
          <w:p w14:paraId="5031F1E9" w14:textId="77777777" w:rsidR="0063156A" w:rsidRPr="00141FDB" w:rsidRDefault="0063156A" w:rsidP="00FB347D">
            <w:pPr>
              <w:jc w:val="center"/>
              <w:rPr>
                <w:b/>
                <w:bCs/>
              </w:rPr>
            </w:pPr>
            <w:r>
              <w:rPr>
                <w:b/>
                <w:bCs/>
              </w:rPr>
              <w:t>Week 9</w:t>
            </w:r>
          </w:p>
        </w:tc>
        <w:tc>
          <w:tcPr>
            <w:tcW w:w="3179" w:type="dxa"/>
          </w:tcPr>
          <w:p w14:paraId="271A52C2" w14:textId="5C51E3DE" w:rsidR="0063156A" w:rsidRPr="001E0BFD" w:rsidRDefault="000A137A" w:rsidP="00730632">
            <w:pPr>
              <w:rPr>
                <w:b/>
                <w:bCs/>
              </w:rPr>
            </w:pPr>
            <w:r w:rsidRPr="000A137A">
              <w:rPr>
                <w:b/>
                <w:bCs/>
              </w:rPr>
              <w:t>4.5 Use the Slope-Intercept Form of an Equation of a Line</w:t>
            </w:r>
          </w:p>
        </w:tc>
        <w:tc>
          <w:tcPr>
            <w:tcW w:w="3055" w:type="dxa"/>
          </w:tcPr>
          <w:p w14:paraId="37E5B185" w14:textId="348A5547" w:rsidR="0063156A" w:rsidRPr="001E0BFD" w:rsidRDefault="009E7D90" w:rsidP="00FB347D">
            <w:pPr>
              <w:jc w:val="center"/>
              <w:rPr>
                <w:b/>
                <w:bCs/>
              </w:rPr>
            </w:pPr>
            <w:r>
              <w:rPr>
                <w:b/>
                <w:bCs/>
              </w:rPr>
              <w:t>13, 14</w:t>
            </w:r>
          </w:p>
        </w:tc>
      </w:tr>
      <w:tr w:rsidR="0063156A" w14:paraId="34D8F847" w14:textId="77777777" w:rsidTr="00FB347D">
        <w:tc>
          <w:tcPr>
            <w:tcW w:w="3116" w:type="dxa"/>
            <w:shd w:val="clear" w:color="auto" w:fill="E7E6E6" w:themeFill="background2"/>
          </w:tcPr>
          <w:p w14:paraId="5A9F0678" w14:textId="77777777" w:rsidR="0063156A" w:rsidRPr="00141FDB" w:rsidRDefault="0063156A" w:rsidP="00FB347D">
            <w:pPr>
              <w:jc w:val="center"/>
              <w:rPr>
                <w:b/>
                <w:bCs/>
              </w:rPr>
            </w:pPr>
            <w:r w:rsidRPr="00141FDB">
              <w:rPr>
                <w:b/>
                <w:bCs/>
              </w:rPr>
              <w:t>Week 1</w:t>
            </w:r>
            <w:r>
              <w:rPr>
                <w:b/>
                <w:bCs/>
              </w:rPr>
              <w:t>0</w:t>
            </w:r>
          </w:p>
        </w:tc>
        <w:tc>
          <w:tcPr>
            <w:tcW w:w="3179" w:type="dxa"/>
          </w:tcPr>
          <w:p w14:paraId="21C80636" w14:textId="34EEA82A" w:rsidR="0063156A" w:rsidRPr="001E0BFD" w:rsidRDefault="000A137A" w:rsidP="00730632">
            <w:pPr>
              <w:rPr>
                <w:b/>
                <w:bCs/>
              </w:rPr>
            </w:pPr>
            <w:r w:rsidRPr="000A137A">
              <w:rPr>
                <w:b/>
                <w:bCs/>
              </w:rPr>
              <w:t>4.6 Find the Equation of a Line</w:t>
            </w:r>
          </w:p>
        </w:tc>
        <w:tc>
          <w:tcPr>
            <w:tcW w:w="3055" w:type="dxa"/>
          </w:tcPr>
          <w:p w14:paraId="11A2FD38" w14:textId="3C51363F" w:rsidR="0063156A" w:rsidRPr="001E0BFD" w:rsidRDefault="009E7D90" w:rsidP="00FB347D">
            <w:pPr>
              <w:jc w:val="center"/>
              <w:rPr>
                <w:b/>
                <w:bCs/>
              </w:rPr>
            </w:pPr>
            <w:r>
              <w:rPr>
                <w:b/>
                <w:bCs/>
              </w:rPr>
              <w:t>15</w:t>
            </w:r>
          </w:p>
        </w:tc>
      </w:tr>
      <w:tr w:rsidR="0063156A" w14:paraId="5472A714" w14:textId="77777777" w:rsidTr="00FB347D">
        <w:tc>
          <w:tcPr>
            <w:tcW w:w="3116" w:type="dxa"/>
            <w:shd w:val="clear" w:color="auto" w:fill="E7E6E6" w:themeFill="background2"/>
          </w:tcPr>
          <w:p w14:paraId="02B998B5" w14:textId="77777777" w:rsidR="0063156A" w:rsidRPr="00141FDB" w:rsidRDefault="0063156A" w:rsidP="00FB347D">
            <w:pPr>
              <w:jc w:val="center"/>
              <w:rPr>
                <w:b/>
                <w:bCs/>
              </w:rPr>
            </w:pPr>
            <w:r w:rsidRPr="00141FDB">
              <w:rPr>
                <w:b/>
                <w:bCs/>
              </w:rPr>
              <w:lastRenderedPageBreak/>
              <w:t>Week 1</w:t>
            </w:r>
            <w:r>
              <w:rPr>
                <w:b/>
                <w:bCs/>
              </w:rPr>
              <w:t>1</w:t>
            </w:r>
          </w:p>
        </w:tc>
        <w:tc>
          <w:tcPr>
            <w:tcW w:w="3179" w:type="dxa"/>
          </w:tcPr>
          <w:p w14:paraId="25241439" w14:textId="7775BF1C" w:rsidR="0063156A" w:rsidRDefault="00730632" w:rsidP="00730632">
            <w:r w:rsidRPr="00730632">
              <w:rPr>
                <w:b/>
                <w:bCs/>
              </w:rPr>
              <w:t>10.2 Evaluate and Graph Exponential Functions</w:t>
            </w:r>
          </w:p>
        </w:tc>
        <w:tc>
          <w:tcPr>
            <w:tcW w:w="3055" w:type="dxa"/>
          </w:tcPr>
          <w:p w14:paraId="74289896" w14:textId="0D7E4222" w:rsidR="0063156A" w:rsidRPr="009E7D90" w:rsidRDefault="009E7D90" w:rsidP="00FB347D">
            <w:pPr>
              <w:jc w:val="center"/>
              <w:rPr>
                <w:b/>
                <w:bCs/>
              </w:rPr>
            </w:pPr>
            <w:r w:rsidRPr="009E7D90">
              <w:rPr>
                <w:b/>
                <w:bCs/>
              </w:rPr>
              <w:t>16, 17, 18</w:t>
            </w:r>
          </w:p>
        </w:tc>
      </w:tr>
      <w:tr w:rsidR="0063156A" w14:paraId="13BB69D4" w14:textId="77777777" w:rsidTr="00FB347D">
        <w:tc>
          <w:tcPr>
            <w:tcW w:w="3116" w:type="dxa"/>
            <w:shd w:val="clear" w:color="auto" w:fill="E7E6E6" w:themeFill="background2"/>
          </w:tcPr>
          <w:p w14:paraId="4D809C62" w14:textId="77777777" w:rsidR="0063156A" w:rsidRPr="00141FDB" w:rsidRDefault="0063156A" w:rsidP="00FB347D">
            <w:pPr>
              <w:jc w:val="center"/>
              <w:rPr>
                <w:b/>
                <w:bCs/>
              </w:rPr>
            </w:pPr>
            <w:r w:rsidRPr="00141FDB">
              <w:rPr>
                <w:b/>
                <w:bCs/>
              </w:rPr>
              <w:t>Week 1</w:t>
            </w:r>
            <w:r>
              <w:rPr>
                <w:b/>
                <w:bCs/>
              </w:rPr>
              <w:t>2</w:t>
            </w:r>
          </w:p>
        </w:tc>
        <w:tc>
          <w:tcPr>
            <w:tcW w:w="3179" w:type="dxa"/>
          </w:tcPr>
          <w:p w14:paraId="59FC2794" w14:textId="4479A13D" w:rsidR="0063156A" w:rsidRPr="001862B0" w:rsidRDefault="00A15C13" w:rsidP="00A15C13">
            <w:pPr>
              <w:rPr>
                <w:b/>
                <w:bCs/>
              </w:rPr>
            </w:pPr>
            <w:r w:rsidRPr="00730632">
              <w:rPr>
                <w:b/>
                <w:bCs/>
              </w:rPr>
              <w:t>10.2 Evaluate and Graph Exponential Functions</w:t>
            </w:r>
          </w:p>
        </w:tc>
        <w:tc>
          <w:tcPr>
            <w:tcW w:w="3055" w:type="dxa"/>
          </w:tcPr>
          <w:p w14:paraId="398739A6" w14:textId="213EF842" w:rsidR="0063156A" w:rsidRPr="009E7D90" w:rsidRDefault="009E7D90" w:rsidP="00FB347D">
            <w:pPr>
              <w:jc w:val="center"/>
              <w:rPr>
                <w:b/>
                <w:bCs/>
              </w:rPr>
            </w:pPr>
            <w:r w:rsidRPr="009E7D90">
              <w:rPr>
                <w:b/>
                <w:bCs/>
              </w:rPr>
              <w:t>16, 17, 18</w:t>
            </w:r>
          </w:p>
        </w:tc>
      </w:tr>
      <w:tr w:rsidR="0063156A" w14:paraId="3E9633B5" w14:textId="77777777" w:rsidTr="00FB347D">
        <w:tc>
          <w:tcPr>
            <w:tcW w:w="3116" w:type="dxa"/>
            <w:shd w:val="clear" w:color="auto" w:fill="E7E6E6" w:themeFill="background2"/>
          </w:tcPr>
          <w:p w14:paraId="17D7994C" w14:textId="77777777" w:rsidR="0063156A" w:rsidRPr="00141FDB" w:rsidRDefault="0063156A" w:rsidP="00FB347D">
            <w:pPr>
              <w:jc w:val="center"/>
              <w:rPr>
                <w:b/>
                <w:bCs/>
              </w:rPr>
            </w:pPr>
            <w:r w:rsidRPr="00141FDB">
              <w:rPr>
                <w:b/>
                <w:bCs/>
              </w:rPr>
              <w:t>Week 1</w:t>
            </w:r>
            <w:r>
              <w:rPr>
                <w:b/>
                <w:bCs/>
              </w:rPr>
              <w:t>3</w:t>
            </w:r>
          </w:p>
        </w:tc>
        <w:tc>
          <w:tcPr>
            <w:tcW w:w="3179" w:type="dxa"/>
          </w:tcPr>
          <w:p w14:paraId="4520C3B0" w14:textId="0F95F803" w:rsidR="0063156A" w:rsidRPr="006D65D4" w:rsidRDefault="00A15C13" w:rsidP="00A15C13">
            <w:pPr>
              <w:rPr>
                <w:b/>
                <w:bCs/>
              </w:rPr>
            </w:pPr>
            <w:r>
              <w:rPr>
                <w:b/>
                <w:bCs/>
              </w:rPr>
              <w:t>Extra Practice</w:t>
            </w:r>
          </w:p>
        </w:tc>
        <w:tc>
          <w:tcPr>
            <w:tcW w:w="3055" w:type="dxa"/>
          </w:tcPr>
          <w:p w14:paraId="150010EE" w14:textId="45970E27" w:rsidR="0063156A" w:rsidRDefault="0063156A" w:rsidP="00FB347D">
            <w:pPr>
              <w:jc w:val="center"/>
            </w:pPr>
          </w:p>
        </w:tc>
      </w:tr>
      <w:tr w:rsidR="0063156A" w14:paraId="59CC271F" w14:textId="77777777" w:rsidTr="00FB347D">
        <w:tc>
          <w:tcPr>
            <w:tcW w:w="3116" w:type="dxa"/>
            <w:shd w:val="clear" w:color="auto" w:fill="E7E6E6" w:themeFill="background2"/>
          </w:tcPr>
          <w:p w14:paraId="234A77E7" w14:textId="77777777" w:rsidR="0063156A" w:rsidRPr="00141FDB" w:rsidRDefault="0063156A" w:rsidP="00FB347D">
            <w:pPr>
              <w:jc w:val="center"/>
              <w:rPr>
                <w:b/>
                <w:bCs/>
              </w:rPr>
            </w:pPr>
            <w:r w:rsidRPr="00141FDB">
              <w:rPr>
                <w:b/>
                <w:bCs/>
              </w:rPr>
              <w:t>Week 1</w:t>
            </w:r>
            <w:r>
              <w:rPr>
                <w:b/>
                <w:bCs/>
              </w:rPr>
              <w:t>4</w:t>
            </w:r>
          </w:p>
        </w:tc>
        <w:tc>
          <w:tcPr>
            <w:tcW w:w="3179" w:type="dxa"/>
          </w:tcPr>
          <w:p w14:paraId="7AE6A7E4" w14:textId="5866F34F" w:rsidR="0063156A" w:rsidRPr="001862B0" w:rsidRDefault="00A15C13" w:rsidP="00A15C13">
            <w:pPr>
              <w:rPr>
                <w:b/>
                <w:bCs/>
              </w:rPr>
            </w:pPr>
            <w:r>
              <w:rPr>
                <w:b/>
                <w:bCs/>
              </w:rPr>
              <w:t>Final Test Review</w:t>
            </w:r>
          </w:p>
        </w:tc>
        <w:tc>
          <w:tcPr>
            <w:tcW w:w="3055" w:type="dxa"/>
          </w:tcPr>
          <w:p w14:paraId="7DC3C0E6" w14:textId="255356D5" w:rsidR="0063156A" w:rsidRPr="001862B0" w:rsidRDefault="0063156A" w:rsidP="00FB347D">
            <w:pPr>
              <w:jc w:val="center"/>
              <w:rPr>
                <w:b/>
                <w:bCs/>
              </w:rPr>
            </w:pPr>
          </w:p>
        </w:tc>
      </w:tr>
      <w:tr w:rsidR="0063156A" w14:paraId="678E6E5D" w14:textId="77777777" w:rsidTr="00FB347D">
        <w:tc>
          <w:tcPr>
            <w:tcW w:w="3116" w:type="dxa"/>
            <w:shd w:val="clear" w:color="auto" w:fill="E7E6E6" w:themeFill="background2"/>
          </w:tcPr>
          <w:p w14:paraId="0805BBF0" w14:textId="77777777" w:rsidR="0063156A" w:rsidRPr="00141FDB" w:rsidRDefault="0063156A" w:rsidP="00FB347D">
            <w:pPr>
              <w:jc w:val="center"/>
              <w:rPr>
                <w:b/>
                <w:bCs/>
              </w:rPr>
            </w:pPr>
            <w:r w:rsidRPr="00141FDB">
              <w:rPr>
                <w:b/>
                <w:bCs/>
              </w:rPr>
              <w:t>Week 1</w:t>
            </w:r>
            <w:r>
              <w:rPr>
                <w:b/>
                <w:bCs/>
              </w:rPr>
              <w:t>5</w:t>
            </w:r>
          </w:p>
        </w:tc>
        <w:tc>
          <w:tcPr>
            <w:tcW w:w="3179" w:type="dxa"/>
          </w:tcPr>
          <w:p w14:paraId="5F079A56" w14:textId="425E29CE" w:rsidR="0063156A" w:rsidRPr="00562DAE" w:rsidRDefault="00A15C13" w:rsidP="00A15C13">
            <w:pPr>
              <w:rPr>
                <w:b/>
                <w:bCs/>
              </w:rPr>
            </w:pPr>
            <w:r>
              <w:rPr>
                <w:b/>
                <w:bCs/>
              </w:rPr>
              <w:t>Final Test Review</w:t>
            </w:r>
          </w:p>
        </w:tc>
        <w:tc>
          <w:tcPr>
            <w:tcW w:w="3055" w:type="dxa"/>
          </w:tcPr>
          <w:p w14:paraId="41B8BF44" w14:textId="1F53FFD4" w:rsidR="0063156A" w:rsidRPr="00562DAE" w:rsidRDefault="0063156A" w:rsidP="00FB347D">
            <w:pPr>
              <w:jc w:val="center"/>
              <w:rPr>
                <w:b/>
                <w:bCs/>
              </w:rPr>
            </w:pPr>
          </w:p>
        </w:tc>
      </w:tr>
    </w:tbl>
    <w:p w14:paraId="66213EBB" w14:textId="77777777" w:rsidR="0063156A" w:rsidRPr="0051463C" w:rsidRDefault="0063156A" w:rsidP="5CCF2D65">
      <w:pPr>
        <w:widowControl w:val="0"/>
        <w:autoSpaceDE w:val="0"/>
        <w:autoSpaceDN w:val="0"/>
        <w:adjustRightInd w:val="0"/>
        <w:ind w:left="720"/>
        <w:rPr>
          <w:b/>
          <w:bCs/>
        </w:rPr>
      </w:pPr>
    </w:p>
    <w:p w14:paraId="0FC494B4" w14:textId="77777777" w:rsidR="003656D3" w:rsidRDefault="003656D3" w:rsidP="002D552E">
      <w:pPr>
        <w:widowControl w:val="0"/>
        <w:autoSpaceDE w:val="0"/>
        <w:autoSpaceDN w:val="0"/>
        <w:adjustRightInd w:val="0"/>
        <w:rPr>
          <w:b/>
        </w:rPr>
      </w:pPr>
    </w:p>
    <w:p w14:paraId="43D666A9" w14:textId="77777777" w:rsidR="002D552E" w:rsidRPr="002D552E" w:rsidRDefault="002D552E" w:rsidP="002D552E">
      <w:pPr>
        <w:widowControl w:val="0"/>
        <w:autoSpaceDE w:val="0"/>
        <w:autoSpaceDN w:val="0"/>
        <w:adjustRightInd w:val="0"/>
        <w:rPr>
          <w:b/>
        </w:rPr>
      </w:pPr>
      <w:r>
        <w:rPr>
          <w:b/>
        </w:rPr>
        <w:t>15.</w:t>
      </w:r>
      <w:r>
        <w:rPr>
          <w:b/>
        </w:rPr>
        <w:tab/>
        <w:t>SPECIFIC MA</w:t>
      </w:r>
      <w:r w:rsidRPr="002D552E">
        <w:rPr>
          <w:b/>
        </w:rPr>
        <w:t>NAGEMENT REQUIREMENTS***:</w:t>
      </w:r>
    </w:p>
    <w:p w14:paraId="43D666AA" w14:textId="77777777" w:rsidR="002D552E" w:rsidRPr="002D552E" w:rsidRDefault="002D552E" w:rsidP="002D552E">
      <w:pPr>
        <w:widowControl w:val="0"/>
        <w:autoSpaceDE w:val="0"/>
        <w:autoSpaceDN w:val="0"/>
        <w:adjustRightInd w:val="0"/>
        <w:rPr>
          <w:b/>
        </w:rPr>
      </w:pPr>
    </w:p>
    <w:p w14:paraId="43D666AB" w14:textId="15F430A0" w:rsidR="002D552E" w:rsidRPr="002D552E" w:rsidRDefault="002D552E" w:rsidP="002D552E">
      <w:pPr>
        <w:widowControl w:val="0"/>
        <w:autoSpaceDE w:val="0"/>
        <w:autoSpaceDN w:val="0"/>
        <w:adjustRightInd w:val="0"/>
        <w:rPr>
          <w:b/>
        </w:rPr>
      </w:pPr>
      <w:r w:rsidRPr="002D552E">
        <w:rPr>
          <w:b/>
        </w:rPr>
        <w:t>16.</w:t>
      </w:r>
      <w:r w:rsidRPr="002D552E">
        <w:rPr>
          <w:b/>
        </w:rPr>
        <w:tab/>
      </w:r>
      <w:r w:rsidR="00E560E4">
        <w:rPr>
          <w:b/>
        </w:rPr>
        <w:t>FERPA: *</w:t>
      </w:r>
    </w:p>
    <w:p w14:paraId="43D666AC" w14:textId="77777777" w:rsidR="002D552E" w:rsidRDefault="002D552E" w:rsidP="002D552E">
      <w:pPr>
        <w:widowControl w:val="0"/>
        <w:autoSpaceDE w:val="0"/>
        <w:autoSpaceDN w:val="0"/>
        <w:adjustRightInd w:val="0"/>
        <w:rPr>
          <w:b/>
        </w:rPr>
      </w:pPr>
    </w:p>
    <w:p w14:paraId="43D666AD" w14:textId="1FF0A6F8" w:rsidR="002D552E" w:rsidRDefault="00507674" w:rsidP="002D552E">
      <w:pPr>
        <w:ind w:left="720"/>
      </w:pPr>
      <w:r>
        <w:t>Students</w:t>
      </w:r>
      <w:r>
        <w:rPr>
          <w:spacing w:val="-1"/>
        </w:rPr>
        <w:t xml:space="preserve"> </w:t>
      </w:r>
      <w:r>
        <w:t>need</w:t>
      </w:r>
      <w:r>
        <w:rPr>
          <w:spacing w:val="-1"/>
        </w:rPr>
        <w:t xml:space="preserve"> </w:t>
      </w:r>
      <w:r>
        <w:t>to</w:t>
      </w:r>
      <w:r>
        <w:rPr>
          <w:spacing w:val="-2"/>
        </w:rPr>
        <w:t xml:space="preserve"> </w:t>
      </w:r>
      <w:r>
        <w:t>understand</w:t>
      </w:r>
      <w:r>
        <w:rPr>
          <w:spacing w:val="-2"/>
        </w:rPr>
        <w:t xml:space="preserve"> </w:t>
      </w:r>
      <w:r>
        <w:t>that</w:t>
      </w:r>
      <w:r>
        <w:rPr>
          <w:spacing w:val="-4"/>
        </w:rPr>
        <w:t xml:space="preserve"> </w:t>
      </w:r>
      <w:r>
        <w:t>their</w:t>
      </w:r>
      <w:r>
        <w:rPr>
          <w:spacing w:val="-1"/>
        </w:rPr>
        <w:t xml:space="preserve"> </w:t>
      </w:r>
      <w:r>
        <w:t>work</w:t>
      </w:r>
      <w:r>
        <w:rPr>
          <w:spacing w:val="-2"/>
        </w:rPr>
        <w:t xml:space="preserve"> </w:t>
      </w:r>
      <w:r>
        <w:t>may</w:t>
      </w:r>
      <w:r>
        <w:rPr>
          <w:spacing w:val="-2"/>
        </w:rPr>
        <w:t xml:space="preserve"> </w:t>
      </w:r>
      <w:r>
        <w:t>be</w:t>
      </w:r>
      <w:r>
        <w:rPr>
          <w:spacing w:val="-3"/>
        </w:rPr>
        <w:t xml:space="preserve"> </w:t>
      </w:r>
      <w:r>
        <w:t>seen</w:t>
      </w:r>
      <w:r>
        <w:rPr>
          <w:spacing w:val="-2"/>
        </w:rPr>
        <w:t xml:space="preserve"> </w:t>
      </w:r>
      <w:r>
        <w:t>by</w:t>
      </w:r>
      <w:r>
        <w:rPr>
          <w:spacing w:val="-2"/>
        </w:rPr>
        <w:t xml:space="preserve"> </w:t>
      </w:r>
      <w:r>
        <w:t>others.</w:t>
      </w:r>
      <w:r>
        <w:rPr>
          <w:spacing w:val="-2"/>
        </w:rPr>
        <w:t xml:space="preserve"> </w:t>
      </w:r>
      <w:r>
        <w:t>Others may see students’ work when being distributed, during group project work, or if it is chosen for</w:t>
      </w:r>
      <w:r>
        <w:rPr>
          <w:spacing w:val="1"/>
        </w:rPr>
        <w:t xml:space="preserve"> </w:t>
      </w:r>
      <w:r>
        <w:t>demonstration purposes. Students also need to know that there is a strong possibility that</w:t>
      </w:r>
      <w:r>
        <w:rPr>
          <w:spacing w:val="1"/>
        </w:rPr>
        <w:t xml:space="preserve"> </w:t>
      </w:r>
      <w:r>
        <w:t>their</w:t>
      </w:r>
      <w:r>
        <w:rPr>
          <w:spacing w:val="-1"/>
        </w:rPr>
        <w:t xml:space="preserve"> </w:t>
      </w:r>
      <w:r>
        <w:t>work</w:t>
      </w:r>
      <w:r>
        <w:rPr>
          <w:spacing w:val="-1"/>
        </w:rPr>
        <w:t xml:space="preserve"> </w:t>
      </w:r>
      <w:r>
        <w:t>may</w:t>
      </w:r>
      <w:r>
        <w:rPr>
          <w:spacing w:val="-1"/>
        </w:rPr>
        <w:t xml:space="preserve"> </w:t>
      </w:r>
      <w:r>
        <w:t>be</w:t>
      </w:r>
      <w:r>
        <w:rPr>
          <w:spacing w:val="-3"/>
        </w:rPr>
        <w:t xml:space="preserve"> </w:t>
      </w:r>
      <w:r>
        <w:t>submitted</w:t>
      </w:r>
      <w:r>
        <w:rPr>
          <w:spacing w:val="-1"/>
        </w:rPr>
        <w:t xml:space="preserve"> </w:t>
      </w:r>
      <w:r>
        <w:t>to</w:t>
      </w:r>
      <w:r>
        <w:rPr>
          <w:spacing w:val="-1"/>
        </w:rPr>
        <w:t xml:space="preserve"> </w:t>
      </w:r>
      <w:r>
        <w:t>other</w:t>
      </w:r>
      <w:r>
        <w:rPr>
          <w:spacing w:val="-1"/>
        </w:rPr>
        <w:t xml:space="preserve"> </w:t>
      </w:r>
      <w:r>
        <w:t>entities for</w:t>
      </w:r>
      <w:r>
        <w:rPr>
          <w:spacing w:val="-1"/>
        </w:rPr>
        <w:t xml:space="preserve"> </w:t>
      </w:r>
      <w:r>
        <w:t>the</w:t>
      </w:r>
      <w:r>
        <w:rPr>
          <w:spacing w:val="2"/>
        </w:rPr>
        <w:t xml:space="preserve"> </w:t>
      </w:r>
      <w:r>
        <w:t>purpose</w:t>
      </w:r>
      <w:r>
        <w:rPr>
          <w:spacing w:val="-3"/>
        </w:rPr>
        <w:t xml:space="preserve"> </w:t>
      </w:r>
      <w:r>
        <w:t>of</w:t>
      </w:r>
      <w:r>
        <w:rPr>
          <w:spacing w:val="-1"/>
        </w:rPr>
        <w:t xml:space="preserve"> </w:t>
      </w:r>
      <w:r>
        <w:t>plagiarism</w:t>
      </w:r>
      <w:r>
        <w:rPr>
          <w:spacing w:val="-3"/>
        </w:rPr>
        <w:t xml:space="preserve"> </w:t>
      </w:r>
      <w:r>
        <w:t>checks.</w:t>
      </w:r>
      <w:r w:rsidR="002D552E" w:rsidRPr="00E87FB6">
        <w:t xml:space="preserve"> </w:t>
      </w:r>
    </w:p>
    <w:p w14:paraId="72BCA0F6" w14:textId="77777777" w:rsidR="00A138F5" w:rsidRDefault="00A138F5" w:rsidP="002D552E">
      <w:pPr>
        <w:ind w:left="720"/>
      </w:pPr>
    </w:p>
    <w:p w14:paraId="4C5D423E" w14:textId="6593F64E" w:rsidR="00A138F5" w:rsidRDefault="00A138F5" w:rsidP="00A138F5">
      <w:pPr>
        <w:pStyle w:val="ListParagraph"/>
        <w:ind w:left="0"/>
      </w:pPr>
      <w:r w:rsidRPr="00A138F5">
        <w:rPr>
          <w:b/>
        </w:rPr>
        <w:t xml:space="preserve">17. </w:t>
      </w:r>
      <w:r>
        <w:rPr>
          <w:b/>
        </w:rPr>
        <w:tab/>
      </w:r>
      <w:r w:rsidR="00E560E4">
        <w:rPr>
          <w:b/>
        </w:rPr>
        <w:t>ACCOMMODATIONS</w:t>
      </w:r>
      <w:r w:rsidR="00E560E4" w:rsidRPr="00E87FB6">
        <w:rPr>
          <w:b/>
        </w:rPr>
        <w:t>:</w:t>
      </w:r>
      <w:r w:rsidR="00E560E4">
        <w:rPr>
          <w:b/>
        </w:rPr>
        <w:t xml:space="preserve"> *</w:t>
      </w:r>
    </w:p>
    <w:p w14:paraId="7CE1D0F6" w14:textId="7E1A7283" w:rsidR="006D0282" w:rsidRDefault="006D0282" w:rsidP="00A138F5">
      <w:pPr>
        <w:pStyle w:val="ListParagraph"/>
        <w:ind w:left="0"/>
      </w:pPr>
    </w:p>
    <w:p w14:paraId="1C03620F" w14:textId="77777777" w:rsidR="00507674" w:rsidRDefault="00507674" w:rsidP="00507674">
      <w:pPr>
        <w:pStyle w:val="BodyText"/>
        <w:ind w:left="720" w:right="207"/>
      </w:pPr>
      <w:r>
        <w:t>Students requesting accommodations may contact Ryan Hall, Accessibility Coordinator at rhall21@sscc.edu or 937-393-3431, X 2604.</w:t>
      </w:r>
    </w:p>
    <w:p w14:paraId="48D58CDA" w14:textId="77777777" w:rsidR="00507674" w:rsidRDefault="00507674" w:rsidP="00507674">
      <w:pPr>
        <w:pStyle w:val="BodyText"/>
        <w:ind w:left="861" w:right="207"/>
      </w:pPr>
    </w:p>
    <w:p w14:paraId="0847F908" w14:textId="438951E6" w:rsidR="00AB4B72" w:rsidRPr="00350833" w:rsidRDefault="00507674" w:rsidP="00507674">
      <w:pPr>
        <w:pStyle w:val="NormalWeb"/>
        <w:spacing w:before="0" w:beforeAutospacing="0" w:after="0" w:afterAutospacing="0"/>
        <w:ind w:left="720"/>
      </w:pPr>
      <w:r>
        <w:t xml:space="preserve">Students seeking a religious accommodation for absences permitted under Ohio’s Testing Your Faith Act must provide the instructor and the Academic Affairs office with written notice of the specific dates for which the student requires an accommodation and must do so no later than fourteen (14) days after the first day of instruction or fourteen (14) days before the dates of absence, whichever comes first. For more information about Religious Accommodations, contact Ryan Hall, Accessibility Coordinator at </w:t>
      </w:r>
      <w:hyperlink r:id="rId10" w:history="1">
        <w:r w:rsidRPr="001723BC">
          <w:rPr>
            <w:rStyle w:val="Hyperlink"/>
          </w:rPr>
          <w:t>rhall21@sscc.edu</w:t>
        </w:r>
      </w:hyperlink>
      <w:r>
        <w:t xml:space="preserve"> or 937-393-3431 X 2604.</w:t>
      </w:r>
    </w:p>
    <w:p w14:paraId="5CE716FE" w14:textId="77777777" w:rsidR="00A138F5" w:rsidRDefault="00A138F5" w:rsidP="00A138F5">
      <w:pPr>
        <w:pStyle w:val="ListParagraph"/>
      </w:pPr>
    </w:p>
    <w:p w14:paraId="2869EDCF" w14:textId="3CE3A456" w:rsidR="00A138F5" w:rsidRDefault="00A138F5" w:rsidP="00A138F5">
      <w:pPr>
        <w:pStyle w:val="ListParagraph"/>
        <w:ind w:left="0"/>
      </w:pPr>
      <w:r w:rsidRPr="00A138F5">
        <w:rPr>
          <w:b/>
        </w:rPr>
        <w:t xml:space="preserve">18. </w:t>
      </w:r>
      <w:r w:rsidRPr="00A138F5">
        <w:rPr>
          <w:b/>
        </w:rPr>
        <w:tab/>
      </w:r>
      <w:r w:rsidRPr="002D552E">
        <w:rPr>
          <w:b/>
        </w:rPr>
        <w:t>OTHER INFORMATION***:</w:t>
      </w:r>
    </w:p>
    <w:p w14:paraId="43D666B0" w14:textId="77777777" w:rsidR="002D552E" w:rsidRDefault="002D552E" w:rsidP="002D552E"/>
    <w:p w14:paraId="43D666B1" w14:textId="77777777" w:rsidR="002D552E" w:rsidRPr="00E87FB6" w:rsidRDefault="002D552E" w:rsidP="002D552E">
      <w:pPr>
        <w:pBdr>
          <w:bottom w:val="double" w:sz="6" w:space="1" w:color="auto"/>
        </w:pBdr>
      </w:pPr>
    </w:p>
    <w:p w14:paraId="43D666B2" w14:textId="77777777" w:rsidR="002D552E" w:rsidRDefault="002D552E" w:rsidP="002D552E">
      <w:pPr>
        <w:widowControl w:val="0"/>
        <w:autoSpaceDE w:val="0"/>
        <w:autoSpaceDN w:val="0"/>
        <w:adjustRightInd w:val="0"/>
        <w:rPr>
          <w:b/>
        </w:rPr>
      </w:pPr>
    </w:p>
    <w:p w14:paraId="43D666B3" w14:textId="77777777" w:rsidR="002D552E" w:rsidRDefault="002D552E" w:rsidP="002D552E">
      <w:pPr>
        <w:rPr>
          <w:b/>
        </w:rPr>
      </w:pPr>
      <w:r w:rsidRPr="00D21778">
        <w:rPr>
          <w:b/>
        </w:rPr>
        <w:t>SYLLABUS TEMPLATE KEY</w:t>
      </w:r>
    </w:p>
    <w:p w14:paraId="43D666B4" w14:textId="77777777" w:rsidR="002D552E" w:rsidRPr="002D552E" w:rsidRDefault="002D552E" w:rsidP="002D552E">
      <w:pPr>
        <w:pStyle w:val="FootnoteText"/>
      </w:pPr>
      <w:r w:rsidRPr="002D552E">
        <w:rPr>
          <w:b/>
        </w:rPr>
        <w:t xml:space="preserve">* </w:t>
      </w:r>
      <w:r w:rsidRPr="002D552E">
        <w:t xml:space="preserve">Item </w:t>
      </w:r>
      <w:r w:rsidRPr="002D552E">
        <w:rPr>
          <w:u w:val="single"/>
        </w:rPr>
        <w:t>cannot</w:t>
      </w:r>
      <w:r w:rsidRPr="002D552E">
        <w:t xml:space="preserve"> be altered from that which is included in the master syllabus approved by the Curriculum Committee.</w:t>
      </w:r>
      <w:r w:rsidRPr="002D552E">
        <w:br/>
      </w:r>
    </w:p>
    <w:p w14:paraId="43D666B5" w14:textId="77777777" w:rsidR="002D552E" w:rsidRPr="002D552E" w:rsidRDefault="002D552E" w:rsidP="002D552E">
      <w:pPr>
        <w:pStyle w:val="FootnoteText"/>
      </w:pPr>
      <w:r w:rsidRPr="002D552E">
        <w:rPr>
          <w:b/>
        </w:rPr>
        <w:t>**</w:t>
      </w:r>
      <w:r w:rsidRPr="002D552E">
        <w:t xml:space="preserve"> Any alteration or addition </w:t>
      </w:r>
      <w:r w:rsidRPr="002D552E">
        <w:rPr>
          <w:u w:val="single"/>
        </w:rPr>
        <w:t>must be approved by the Curriculum Committee</w:t>
      </w:r>
    </w:p>
    <w:p w14:paraId="43D666B6" w14:textId="77777777" w:rsidR="00E75D32" w:rsidRDefault="002D552E" w:rsidP="002D552E">
      <w:pPr>
        <w:pStyle w:val="FootnoteText"/>
      </w:pPr>
      <w:r w:rsidRPr="002D552E">
        <w:br/>
      </w:r>
      <w:r w:rsidRPr="002D552E">
        <w:rPr>
          <w:b/>
        </w:rPr>
        <w:t xml:space="preserve">*** </w:t>
      </w:r>
      <w:r w:rsidRPr="002D552E">
        <w:t xml:space="preserve">Item </w:t>
      </w:r>
      <w:r w:rsidRPr="002D552E">
        <w:rPr>
          <w:u w:val="single"/>
        </w:rPr>
        <w:t>should begin with language as approved in the master syllabus</w:t>
      </w:r>
      <w:r w:rsidRPr="002D552E">
        <w:t xml:space="preserve"> but may be added to at the discretion of the faculty member.</w:t>
      </w:r>
    </w:p>
    <w:p w14:paraId="03896555" w14:textId="77777777" w:rsidR="003656D3" w:rsidRDefault="003656D3" w:rsidP="002D552E">
      <w:pPr>
        <w:pStyle w:val="FootnoteText"/>
      </w:pPr>
    </w:p>
    <w:p w14:paraId="49011A3C" w14:textId="3D96A125" w:rsidR="003656D3" w:rsidRPr="002D552E" w:rsidRDefault="003656D3" w:rsidP="002D552E">
      <w:pPr>
        <w:pStyle w:val="FootnoteText"/>
      </w:pPr>
    </w:p>
    <w:sectPr w:rsidR="003656D3" w:rsidRPr="002D552E" w:rsidSect="002D552E">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826F7C" w14:textId="77777777" w:rsidR="00F46019" w:rsidRDefault="00F46019" w:rsidP="002D552E">
      <w:r>
        <w:separator/>
      </w:r>
    </w:p>
  </w:endnote>
  <w:endnote w:type="continuationSeparator" w:id="0">
    <w:p w14:paraId="1A4CFE85" w14:textId="77777777" w:rsidR="00F46019" w:rsidRDefault="00F46019" w:rsidP="002D55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pitch w:val="variable"/>
    <w:sig w:usb0="0000A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E60ECD" w14:paraId="3A277FA1" w14:textId="77777777" w:rsidTr="4EE60ECD">
      <w:trPr>
        <w:trHeight w:val="300"/>
      </w:trPr>
      <w:tc>
        <w:tcPr>
          <w:tcW w:w="3120" w:type="dxa"/>
        </w:tcPr>
        <w:p w14:paraId="2539CED4" w14:textId="3B8B11F2" w:rsidR="4EE60ECD" w:rsidRDefault="4EE60ECD" w:rsidP="4EE60ECD">
          <w:pPr>
            <w:pStyle w:val="Header"/>
            <w:ind w:left="-115"/>
          </w:pPr>
        </w:p>
      </w:tc>
      <w:tc>
        <w:tcPr>
          <w:tcW w:w="3120" w:type="dxa"/>
        </w:tcPr>
        <w:p w14:paraId="58ED10DD" w14:textId="318A3DEC" w:rsidR="4EE60ECD" w:rsidRDefault="4EE60ECD" w:rsidP="4EE60ECD">
          <w:pPr>
            <w:pStyle w:val="Header"/>
            <w:jc w:val="center"/>
          </w:pPr>
        </w:p>
      </w:tc>
      <w:tc>
        <w:tcPr>
          <w:tcW w:w="3120" w:type="dxa"/>
        </w:tcPr>
        <w:p w14:paraId="31450BAC" w14:textId="088521F4" w:rsidR="4EE60ECD" w:rsidRDefault="4EE60ECD" w:rsidP="4EE60ECD">
          <w:pPr>
            <w:pStyle w:val="Header"/>
            <w:ind w:right="-115"/>
            <w:jc w:val="right"/>
          </w:pPr>
        </w:p>
      </w:tc>
    </w:tr>
  </w:tbl>
  <w:p w14:paraId="6C38FE04" w14:textId="6862FC00" w:rsidR="4EE60ECD" w:rsidRDefault="4EE60ECD" w:rsidP="4EE6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4EE60ECD" w14:paraId="212FA7A0" w14:textId="77777777" w:rsidTr="4EE60ECD">
      <w:trPr>
        <w:trHeight w:val="300"/>
      </w:trPr>
      <w:tc>
        <w:tcPr>
          <w:tcW w:w="3120" w:type="dxa"/>
        </w:tcPr>
        <w:p w14:paraId="22DBEDD0" w14:textId="71F5724F" w:rsidR="4EE60ECD" w:rsidRDefault="4EE60ECD" w:rsidP="4EE60ECD">
          <w:pPr>
            <w:pStyle w:val="Header"/>
            <w:ind w:left="-115"/>
          </w:pPr>
        </w:p>
      </w:tc>
      <w:tc>
        <w:tcPr>
          <w:tcW w:w="3120" w:type="dxa"/>
        </w:tcPr>
        <w:p w14:paraId="6B741279" w14:textId="68CC3703" w:rsidR="4EE60ECD" w:rsidRDefault="4EE60ECD" w:rsidP="4EE60ECD">
          <w:pPr>
            <w:pStyle w:val="Header"/>
            <w:jc w:val="center"/>
          </w:pPr>
        </w:p>
      </w:tc>
      <w:tc>
        <w:tcPr>
          <w:tcW w:w="3120" w:type="dxa"/>
        </w:tcPr>
        <w:p w14:paraId="5886ED44" w14:textId="7FD75152" w:rsidR="4EE60ECD" w:rsidRDefault="4EE60ECD" w:rsidP="4EE60ECD">
          <w:pPr>
            <w:pStyle w:val="Header"/>
            <w:ind w:right="-115"/>
            <w:jc w:val="right"/>
          </w:pPr>
        </w:p>
      </w:tc>
    </w:tr>
  </w:tbl>
  <w:p w14:paraId="4FCF0E82" w14:textId="4178444A" w:rsidR="4EE60ECD" w:rsidRDefault="4EE60ECD" w:rsidP="4EE6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DC72E4" w14:textId="77777777" w:rsidR="00F46019" w:rsidRDefault="00F46019" w:rsidP="002D552E">
      <w:r>
        <w:separator/>
      </w:r>
    </w:p>
  </w:footnote>
  <w:footnote w:type="continuationSeparator" w:id="0">
    <w:p w14:paraId="1AFDF1AE" w14:textId="77777777" w:rsidR="00F46019" w:rsidRDefault="00F46019" w:rsidP="002D552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A961C" w14:textId="65475F78" w:rsidR="006B0B4B" w:rsidRPr="00D9546F" w:rsidRDefault="0088382B" w:rsidP="006B0B4B">
    <w:pPr>
      <w:pStyle w:val="NoSpacing"/>
      <w:rPr>
        <w:b/>
        <w:sz w:val="20"/>
        <w:szCs w:val="20"/>
      </w:rPr>
    </w:pPr>
    <w:r>
      <w:rPr>
        <w:b/>
        <w:sz w:val="20"/>
        <w:szCs w:val="20"/>
      </w:rPr>
      <w:t>Math 1025</w:t>
    </w:r>
    <w:r w:rsidR="006B0B4B" w:rsidRPr="00D9546F">
      <w:rPr>
        <w:b/>
        <w:sz w:val="20"/>
        <w:szCs w:val="20"/>
      </w:rPr>
      <w:t xml:space="preserve"> – </w:t>
    </w:r>
    <w:r>
      <w:rPr>
        <w:b/>
        <w:sz w:val="20"/>
        <w:szCs w:val="20"/>
      </w:rPr>
      <w:t>Quantitative Reasoning Corequisite</w:t>
    </w:r>
  </w:p>
  <w:p w14:paraId="43D666BC" w14:textId="48338606" w:rsidR="002D552E" w:rsidRDefault="006B0B4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2</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666BD" w14:textId="0800163D" w:rsidR="002D552E" w:rsidRDefault="002D552E">
    <w:pPr>
      <w:pStyle w:val="Header"/>
    </w:pPr>
    <w:r>
      <w:rPr>
        <w:noProof/>
      </w:rPr>
      <w:drawing>
        <wp:inline distT="0" distB="0" distL="0" distR="0" wp14:anchorId="43D666BE" wp14:editId="43D666BF">
          <wp:extent cx="1905000" cy="4762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grey.png"/>
                  <pic:cNvPicPr/>
                </pic:nvPicPr>
                <pic:blipFill>
                  <a:blip r:embed="rId1">
                    <a:extLst>
                      <a:ext uri="{28A0092B-C50C-407E-A947-70E740481C1C}">
                        <a14:useLocalDpi xmlns:a14="http://schemas.microsoft.com/office/drawing/2010/main" val="0"/>
                      </a:ext>
                    </a:extLst>
                  </a:blip>
                  <a:stretch>
                    <a:fillRect/>
                  </a:stretch>
                </pic:blipFill>
                <pic:spPr>
                  <a:xfrm>
                    <a:off x="0" y="0"/>
                    <a:ext cx="1905000" cy="476250"/>
                  </a:xfrm>
                  <a:prstGeom prst="rect">
                    <a:avLst/>
                  </a:prstGeom>
                </pic:spPr>
              </pic:pic>
            </a:graphicData>
          </a:graphic>
        </wp:inline>
      </w:drawing>
    </w:r>
  </w:p>
  <w:p w14:paraId="5B88FF9E" w14:textId="77777777" w:rsidR="001B5ED0" w:rsidRDefault="007D595B" w:rsidP="001B5ED0">
    <w:pPr>
      <w:pStyle w:val="Header"/>
      <w:rPr>
        <w:b/>
        <w:sz w:val="20"/>
        <w:szCs w:val="20"/>
      </w:rPr>
    </w:pPr>
    <w:r w:rsidRPr="00D9546F">
      <w:rPr>
        <w:b/>
        <w:sz w:val="20"/>
        <w:szCs w:val="20"/>
      </w:rPr>
      <w:t xml:space="preserve">Curriculum Committee – </w:t>
    </w:r>
    <w:r>
      <w:rPr>
        <w:b/>
        <w:sz w:val="20"/>
        <w:szCs w:val="20"/>
      </w:rPr>
      <w:t xml:space="preserve">Approved: </w:t>
    </w:r>
    <w:r w:rsidR="00F1322C">
      <w:rPr>
        <w:b/>
        <w:sz w:val="20"/>
        <w:szCs w:val="20"/>
      </w:rPr>
      <w:t>February</w:t>
    </w:r>
    <w:r w:rsidR="00931E3B">
      <w:rPr>
        <w:b/>
        <w:sz w:val="20"/>
        <w:szCs w:val="20"/>
      </w:rPr>
      <w:t xml:space="preserve"> </w:t>
    </w:r>
    <w:r w:rsidR="00F1322C">
      <w:rPr>
        <w:b/>
        <w:sz w:val="20"/>
        <w:szCs w:val="20"/>
      </w:rPr>
      <w:t>2025</w:t>
    </w:r>
  </w:p>
  <w:p w14:paraId="0B623F1C" w14:textId="38F462F6" w:rsidR="007D595B" w:rsidRPr="001B5ED0" w:rsidRDefault="00D01D93" w:rsidP="001B5ED0">
    <w:pPr>
      <w:pStyle w:val="Header"/>
    </w:pPr>
    <w:r>
      <w:rPr>
        <w:b/>
        <w:sz w:val="20"/>
        <w:szCs w:val="20"/>
      </w:rPr>
      <w:t>Math 1025</w:t>
    </w:r>
    <w:r w:rsidR="001B5ED0">
      <w:rPr>
        <w:b/>
        <w:sz w:val="20"/>
        <w:szCs w:val="20"/>
      </w:rPr>
      <w:t xml:space="preserve"> – Quantitative Reasoning Corequisite</w:t>
    </w:r>
  </w:p>
  <w:p w14:paraId="0661D6D7" w14:textId="78BBF4EB" w:rsidR="007D595B" w:rsidRDefault="007D595B">
    <w:pPr>
      <w:pStyle w:val="Header"/>
    </w:pPr>
    <w:r>
      <w:t xml:space="preserve">Page </w:t>
    </w:r>
    <w:r>
      <w:rPr>
        <w:b/>
        <w:bCs/>
      </w:rPr>
      <w:fldChar w:fldCharType="begin"/>
    </w:r>
    <w:r>
      <w:rPr>
        <w:b/>
        <w:bCs/>
      </w:rPr>
      <w:instrText xml:space="preserve"> PAGE  \* Arabic  \* MERGEFORMAT </w:instrText>
    </w:r>
    <w:r>
      <w:rPr>
        <w:b/>
        <w:bCs/>
      </w:rPr>
      <w:fldChar w:fldCharType="separate"/>
    </w:r>
    <w:r w:rsidR="00507674">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sidR="00507674">
      <w:rPr>
        <w:b/>
        <w:bCs/>
        <w:noProof/>
      </w:rPr>
      <w:t>3</w:t>
    </w:r>
    <w:r>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B63E3F"/>
    <w:multiLevelType w:val="hybridMultilevel"/>
    <w:tmpl w:val="D00E26C8"/>
    <w:lvl w:ilvl="0" w:tplc="51F4844E">
      <w:start w:val="1"/>
      <w:numFmt w:val="decimal"/>
      <w:lvlText w:val="%1."/>
      <w:lvlJc w:val="left"/>
      <w:pPr>
        <w:ind w:left="720" w:hanging="720"/>
      </w:pPr>
      <w:rPr>
        <w:rFonts w:hint="default"/>
        <w:b/>
        <w:bCs/>
        <w:i w:val="0"/>
        <w:iCs/>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C44FCB"/>
    <w:multiLevelType w:val="multilevel"/>
    <w:tmpl w:val="A4665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DED4FD8"/>
    <w:multiLevelType w:val="multilevel"/>
    <w:tmpl w:val="CCD0F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4255D25"/>
    <w:multiLevelType w:val="hybridMultilevel"/>
    <w:tmpl w:val="5A56F4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4259C"/>
    <w:multiLevelType w:val="multilevel"/>
    <w:tmpl w:val="2FEA8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92660AF"/>
    <w:multiLevelType w:val="hybridMultilevel"/>
    <w:tmpl w:val="E612E5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2C811D89"/>
    <w:multiLevelType w:val="multilevel"/>
    <w:tmpl w:val="735A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3F419E5"/>
    <w:multiLevelType w:val="multilevel"/>
    <w:tmpl w:val="39F0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6363806"/>
    <w:multiLevelType w:val="multilevel"/>
    <w:tmpl w:val="12C8C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CAE057F"/>
    <w:multiLevelType w:val="multilevel"/>
    <w:tmpl w:val="0E869B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2CF104D"/>
    <w:multiLevelType w:val="multilevel"/>
    <w:tmpl w:val="38F8FE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40E5690"/>
    <w:multiLevelType w:val="hybridMultilevel"/>
    <w:tmpl w:val="48F41D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5570497"/>
    <w:multiLevelType w:val="multilevel"/>
    <w:tmpl w:val="A260D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8541D98"/>
    <w:multiLevelType w:val="multilevel"/>
    <w:tmpl w:val="2798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C607B3B"/>
    <w:multiLevelType w:val="multilevel"/>
    <w:tmpl w:val="CB7A9B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553342A"/>
    <w:multiLevelType w:val="multilevel"/>
    <w:tmpl w:val="B81217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1"/>
  </w:num>
  <w:num w:numId="3">
    <w:abstractNumId w:val="5"/>
  </w:num>
  <w:num w:numId="4">
    <w:abstractNumId w:val="6"/>
  </w:num>
  <w:num w:numId="5">
    <w:abstractNumId w:val="9"/>
  </w:num>
  <w:num w:numId="6">
    <w:abstractNumId w:val="8"/>
  </w:num>
  <w:num w:numId="7">
    <w:abstractNumId w:val="12"/>
  </w:num>
  <w:num w:numId="8">
    <w:abstractNumId w:val="15"/>
  </w:num>
  <w:num w:numId="9">
    <w:abstractNumId w:val="4"/>
  </w:num>
  <w:num w:numId="10">
    <w:abstractNumId w:val="13"/>
  </w:num>
  <w:num w:numId="11">
    <w:abstractNumId w:val="1"/>
  </w:num>
  <w:num w:numId="12">
    <w:abstractNumId w:val="14"/>
  </w:num>
  <w:num w:numId="13">
    <w:abstractNumId w:val="10"/>
  </w:num>
  <w:num w:numId="14">
    <w:abstractNumId w:val="2"/>
  </w:num>
  <w:num w:numId="15">
    <w:abstractNumId w:val="7"/>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552E"/>
    <w:rsid w:val="00030E66"/>
    <w:rsid w:val="000A137A"/>
    <w:rsid w:val="0014110A"/>
    <w:rsid w:val="001A038A"/>
    <w:rsid w:val="001A7CA8"/>
    <w:rsid w:val="001B5ED0"/>
    <w:rsid w:val="00255DA7"/>
    <w:rsid w:val="00281963"/>
    <w:rsid w:val="002B7DDB"/>
    <w:rsid w:val="002D552E"/>
    <w:rsid w:val="0030172D"/>
    <w:rsid w:val="00314395"/>
    <w:rsid w:val="00350833"/>
    <w:rsid w:val="003656D3"/>
    <w:rsid w:val="003F4A15"/>
    <w:rsid w:val="00414B8E"/>
    <w:rsid w:val="00492FB8"/>
    <w:rsid w:val="004B59B4"/>
    <w:rsid w:val="004C0F1A"/>
    <w:rsid w:val="004D1743"/>
    <w:rsid w:val="00507674"/>
    <w:rsid w:val="0051463C"/>
    <w:rsid w:val="00561C9D"/>
    <w:rsid w:val="005A1847"/>
    <w:rsid w:val="006049A4"/>
    <w:rsid w:val="00620D8B"/>
    <w:rsid w:val="006226AF"/>
    <w:rsid w:val="0063156A"/>
    <w:rsid w:val="006564A0"/>
    <w:rsid w:val="0066412E"/>
    <w:rsid w:val="006B0B4B"/>
    <w:rsid w:val="006D0282"/>
    <w:rsid w:val="00705686"/>
    <w:rsid w:val="00730632"/>
    <w:rsid w:val="0073455B"/>
    <w:rsid w:val="00774CF2"/>
    <w:rsid w:val="007D595B"/>
    <w:rsid w:val="007E14EF"/>
    <w:rsid w:val="007E2306"/>
    <w:rsid w:val="0088382B"/>
    <w:rsid w:val="00931E3B"/>
    <w:rsid w:val="009C6C89"/>
    <w:rsid w:val="009D7356"/>
    <w:rsid w:val="009E7D90"/>
    <w:rsid w:val="00A0400E"/>
    <w:rsid w:val="00A138F5"/>
    <w:rsid w:val="00A15C13"/>
    <w:rsid w:val="00A97AEC"/>
    <w:rsid w:val="00AB4B72"/>
    <w:rsid w:val="00BF6468"/>
    <w:rsid w:val="00C96C00"/>
    <w:rsid w:val="00D01D93"/>
    <w:rsid w:val="00D1718E"/>
    <w:rsid w:val="00D43709"/>
    <w:rsid w:val="00E560E4"/>
    <w:rsid w:val="00E75D32"/>
    <w:rsid w:val="00EA15D9"/>
    <w:rsid w:val="00F1322C"/>
    <w:rsid w:val="00F46019"/>
    <w:rsid w:val="00F85AD5"/>
    <w:rsid w:val="00FC2862"/>
    <w:rsid w:val="2C528F41"/>
    <w:rsid w:val="4EE60ECD"/>
    <w:rsid w:val="5CCF2D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D66654"/>
  <w15:chartTrackingRefBased/>
  <w15:docId w15:val="{53F125D4-190E-4334-AA63-F2E63FB437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D90"/>
    <w:pPr>
      <w:spacing w:after="0" w:line="240" w:lineRule="auto"/>
    </w:pPr>
    <w:rPr>
      <w:rFonts w:ascii="Times New Roman" w:eastAsia="Times New Roman" w:hAnsi="Times New Roman" w:cs="Times New Roman"/>
      <w:sz w:val="24"/>
      <w:szCs w:val="24"/>
    </w:rPr>
  </w:style>
  <w:style w:type="paragraph" w:styleId="Heading3">
    <w:name w:val="heading 3"/>
    <w:basedOn w:val="Normal"/>
    <w:link w:val="Heading3Char"/>
    <w:uiPriority w:val="9"/>
    <w:qFormat/>
    <w:rsid w:val="009E7D9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D552E"/>
    <w:pPr>
      <w:ind w:left="720"/>
      <w:contextualSpacing/>
    </w:pPr>
  </w:style>
  <w:style w:type="paragraph" w:styleId="Header">
    <w:name w:val="header"/>
    <w:basedOn w:val="Normal"/>
    <w:link w:val="HeaderChar"/>
    <w:uiPriority w:val="99"/>
    <w:unhideWhenUsed/>
    <w:rsid w:val="002D552E"/>
    <w:pPr>
      <w:tabs>
        <w:tab w:val="center" w:pos="4680"/>
        <w:tab w:val="right" w:pos="9360"/>
      </w:tabs>
    </w:pPr>
  </w:style>
  <w:style w:type="character" w:customStyle="1" w:styleId="HeaderChar">
    <w:name w:val="Header Char"/>
    <w:basedOn w:val="DefaultParagraphFont"/>
    <w:link w:val="Header"/>
    <w:uiPriority w:val="99"/>
    <w:rsid w:val="002D552E"/>
    <w:rPr>
      <w:rFonts w:ascii="Times New Roman" w:hAnsi="Times New Roman"/>
      <w:sz w:val="24"/>
    </w:rPr>
  </w:style>
  <w:style w:type="paragraph" w:styleId="NoSpacing">
    <w:name w:val="No Spacing"/>
    <w:uiPriority w:val="1"/>
    <w:qFormat/>
    <w:rsid w:val="002D552E"/>
    <w:pPr>
      <w:spacing w:after="0" w:line="240" w:lineRule="auto"/>
    </w:pPr>
    <w:rPr>
      <w:rFonts w:ascii="Times New Roman" w:hAnsi="Times New Roman"/>
      <w:sz w:val="24"/>
    </w:rPr>
  </w:style>
  <w:style w:type="table" w:styleId="TableGrid">
    <w:name w:val="Table Grid"/>
    <w:basedOn w:val="TableNormal"/>
    <w:uiPriority w:val="39"/>
    <w:rsid w:val="002D55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unhideWhenUsed/>
    <w:rsid w:val="002D552E"/>
    <w:rPr>
      <w:sz w:val="20"/>
      <w:szCs w:val="20"/>
    </w:rPr>
  </w:style>
  <w:style w:type="character" w:customStyle="1" w:styleId="FootnoteTextChar">
    <w:name w:val="Footnote Text Char"/>
    <w:basedOn w:val="DefaultParagraphFont"/>
    <w:link w:val="FootnoteText"/>
    <w:uiPriority w:val="99"/>
    <w:rsid w:val="002D552E"/>
    <w:rPr>
      <w:rFonts w:ascii="Times New Roman" w:hAnsi="Times New Roman"/>
      <w:sz w:val="20"/>
      <w:szCs w:val="20"/>
    </w:rPr>
  </w:style>
  <w:style w:type="paragraph" w:styleId="Footer">
    <w:name w:val="footer"/>
    <w:basedOn w:val="Normal"/>
    <w:link w:val="FooterChar"/>
    <w:uiPriority w:val="99"/>
    <w:unhideWhenUsed/>
    <w:rsid w:val="002D552E"/>
    <w:pPr>
      <w:tabs>
        <w:tab w:val="center" w:pos="4680"/>
        <w:tab w:val="right" w:pos="9360"/>
      </w:tabs>
    </w:pPr>
  </w:style>
  <w:style w:type="character" w:customStyle="1" w:styleId="FooterChar">
    <w:name w:val="Footer Char"/>
    <w:basedOn w:val="DefaultParagraphFont"/>
    <w:link w:val="Footer"/>
    <w:uiPriority w:val="99"/>
    <w:rsid w:val="002D552E"/>
    <w:rPr>
      <w:rFonts w:ascii="Times New Roman" w:hAnsi="Times New Roman"/>
      <w:sz w:val="24"/>
    </w:rPr>
  </w:style>
  <w:style w:type="paragraph" w:styleId="NormalWeb">
    <w:name w:val="Normal (Web)"/>
    <w:basedOn w:val="Normal"/>
    <w:uiPriority w:val="99"/>
    <w:unhideWhenUsed/>
    <w:rsid w:val="00AB4B72"/>
    <w:pPr>
      <w:spacing w:before="100" w:beforeAutospacing="1" w:after="100" w:afterAutospacing="1"/>
    </w:pPr>
  </w:style>
  <w:style w:type="character" w:styleId="Hyperlink">
    <w:name w:val="Hyperlink"/>
    <w:basedOn w:val="DefaultParagraphFont"/>
    <w:uiPriority w:val="99"/>
    <w:unhideWhenUsed/>
    <w:rsid w:val="00AB4B72"/>
    <w:rPr>
      <w:color w:val="0000FF"/>
      <w:u w:val="single"/>
    </w:rPr>
  </w:style>
  <w:style w:type="paragraph" w:styleId="BodyText">
    <w:name w:val="Body Text"/>
    <w:basedOn w:val="Normal"/>
    <w:link w:val="BodyTextChar"/>
    <w:uiPriority w:val="1"/>
    <w:qFormat/>
    <w:rsid w:val="00507674"/>
    <w:pPr>
      <w:widowControl w:val="0"/>
      <w:autoSpaceDE w:val="0"/>
      <w:autoSpaceDN w:val="0"/>
    </w:pPr>
  </w:style>
  <w:style w:type="character" w:customStyle="1" w:styleId="BodyTextChar">
    <w:name w:val="Body Text Char"/>
    <w:basedOn w:val="DefaultParagraphFont"/>
    <w:link w:val="BodyText"/>
    <w:uiPriority w:val="1"/>
    <w:rsid w:val="00507674"/>
    <w:rPr>
      <w:rFonts w:ascii="Times New Roman" w:eastAsia="Times New Roman" w:hAnsi="Times New Roman" w:cs="Times New Roman"/>
      <w:sz w:val="24"/>
      <w:szCs w:val="24"/>
    </w:rPr>
  </w:style>
  <w:style w:type="paragraph" w:styleId="CommentText">
    <w:name w:val="annotation text"/>
    <w:basedOn w:val="Normal"/>
    <w:link w:val="CommentTextChar"/>
    <w:uiPriority w:val="99"/>
    <w:semiHidden/>
    <w:unhideWhenUsed/>
    <w:rsid w:val="00507674"/>
    <w:pPr>
      <w:widowControl w:val="0"/>
      <w:autoSpaceDE w:val="0"/>
      <w:autoSpaceDN w:val="0"/>
    </w:pPr>
    <w:rPr>
      <w:sz w:val="20"/>
      <w:szCs w:val="20"/>
    </w:rPr>
  </w:style>
  <w:style w:type="character" w:customStyle="1" w:styleId="CommentTextChar">
    <w:name w:val="Comment Text Char"/>
    <w:basedOn w:val="DefaultParagraphFont"/>
    <w:link w:val="CommentText"/>
    <w:uiPriority w:val="99"/>
    <w:semiHidden/>
    <w:rsid w:val="00507674"/>
    <w:rPr>
      <w:rFonts w:ascii="Times New Roman" w:eastAsia="Times New Roman" w:hAnsi="Times New Roman" w:cs="Times New Roman"/>
      <w:sz w:val="20"/>
      <w:szCs w:val="20"/>
    </w:rPr>
  </w:style>
  <w:style w:type="character" w:styleId="UnresolvedMention">
    <w:name w:val="Unresolved Mention"/>
    <w:basedOn w:val="DefaultParagraphFont"/>
    <w:uiPriority w:val="99"/>
    <w:semiHidden/>
    <w:unhideWhenUsed/>
    <w:rsid w:val="0063156A"/>
    <w:rPr>
      <w:color w:val="605E5C"/>
      <w:shd w:val="clear" w:color="auto" w:fill="E1DFDD"/>
    </w:rPr>
  </w:style>
  <w:style w:type="character" w:customStyle="1" w:styleId="Heading3Char">
    <w:name w:val="Heading 3 Char"/>
    <w:basedOn w:val="DefaultParagraphFont"/>
    <w:link w:val="Heading3"/>
    <w:uiPriority w:val="9"/>
    <w:rsid w:val="009E7D90"/>
    <w:rPr>
      <w:rFonts w:ascii="Times New Roman" w:eastAsia="Times New Roman" w:hAnsi="Times New Roman" w:cs="Times New Roman"/>
      <w:b/>
      <w:bCs/>
      <w:sz w:val="27"/>
      <w:szCs w:val="27"/>
    </w:rPr>
  </w:style>
  <w:style w:type="character" w:styleId="Strong">
    <w:name w:val="Strong"/>
    <w:basedOn w:val="DefaultParagraphFont"/>
    <w:uiPriority w:val="22"/>
    <w:qFormat/>
    <w:rsid w:val="009E7D9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888145">
      <w:bodyDiv w:val="1"/>
      <w:marLeft w:val="0"/>
      <w:marRight w:val="0"/>
      <w:marTop w:val="0"/>
      <w:marBottom w:val="0"/>
      <w:divBdr>
        <w:top w:val="none" w:sz="0" w:space="0" w:color="auto"/>
        <w:left w:val="none" w:sz="0" w:space="0" w:color="auto"/>
        <w:bottom w:val="none" w:sz="0" w:space="0" w:color="auto"/>
        <w:right w:val="none" w:sz="0" w:space="0" w:color="auto"/>
      </w:divBdr>
    </w:div>
    <w:div w:id="550922804">
      <w:bodyDiv w:val="1"/>
      <w:marLeft w:val="0"/>
      <w:marRight w:val="0"/>
      <w:marTop w:val="0"/>
      <w:marBottom w:val="0"/>
      <w:divBdr>
        <w:top w:val="none" w:sz="0" w:space="0" w:color="auto"/>
        <w:left w:val="none" w:sz="0" w:space="0" w:color="auto"/>
        <w:bottom w:val="none" w:sz="0" w:space="0" w:color="auto"/>
        <w:right w:val="none" w:sz="0" w:space="0" w:color="auto"/>
      </w:divBdr>
    </w:div>
    <w:div w:id="859781641">
      <w:bodyDiv w:val="1"/>
      <w:marLeft w:val="0"/>
      <w:marRight w:val="0"/>
      <w:marTop w:val="0"/>
      <w:marBottom w:val="0"/>
      <w:divBdr>
        <w:top w:val="none" w:sz="0" w:space="0" w:color="auto"/>
        <w:left w:val="none" w:sz="0" w:space="0" w:color="auto"/>
        <w:bottom w:val="none" w:sz="0" w:space="0" w:color="auto"/>
        <w:right w:val="none" w:sz="0" w:space="0" w:color="auto"/>
      </w:divBdr>
    </w:div>
    <w:div w:id="1982270343">
      <w:bodyDiv w:val="1"/>
      <w:marLeft w:val="0"/>
      <w:marRight w:val="0"/>
      <w:marTop w:val="0"/>
      <w:marBottom w:val="0"/>
      <w:divBdr>
        <w:top w:val="none" w:sz="0" w:space="0" w:color="auto"/>
        <w:left w:val="none" w:sz="0" w:space="0" w:color="auto"/>
        <w:bottom w:val="none" w:sz="0" w:space="0" w:color="auto"/>
        <w:right w:val="none" w:sz="0" w:space="0" w:color="auto"/>
      </w:divBdr>
    </w:div>
    <w:div w:id="20476814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hall21@sscc.ed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02ECB5890F90B4EB861B1F5D6B5702E" ma:contentTypeVersion="14" ma:contentTypeDescription="Create a new document." ma:contentTypeScope="" ma:versionID="f9e9c651f6968421086395d0a3970a3c">
  <xsd:schema xmlns:xsd="http://www.w3.org/2001/XMLSchema" xmlns:xs="http://www.w3.org/2001/XMLSchema" xmlns:p="http://schemas.microsoft.com/office/2006/metadata/properties" xmlns:ns2="132472af-f9e1-4726-b37e-9932a1871910" xmlns:ns3="ac7e19f1-4add-40ff-bacb-130c07b522e1" targetNamespace="http://schemas.microsoft.com/office/2006/metadata/properties" ma:root="true" ma:fieldsID="868eb7a4ec914b2a73398705c5c5983f" ns2:_="" ns3:_="">
    <xsd:import namespace="132472af-f9e1-4726-b37e-9932a1871910"/>
    <xsd:import namespace="ac7e19f1-4add-40ff-bacb-130c07b522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2472af-f9e1-4726-b37e-9932a18719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7e19f1-4add-40ff-bacb-130c07b522e1"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EDAD683-D2D1-40AE-914E-18D3F0EEFC06}">
  <ds:schemaRefs>
    <ds:schemaRef ds:uri="http://schemas.microsoft.com/sharepoint/v3/contenttype/forms"/>
  </ds:schemaRefs>
</ds:datastoreItem>
</file>

<file path=customXml/itemProps2.xml><?xml version="1.0" encoding="utf-8"?>
<ds:datastoreItem xmlns:ds="http://schemas.openxmlformats.org/officeDocument/2006/customXml" ds:itemID="{839E06E9-B147-494A-8914-DA7B514AC4F8}"/>
</file>

<file path=customXml/itemProps3.xml><?xml version="1.0" encoding="utf-8"?>
<ds:datastoreItem xmlns:ds="http://schemas.openxmlformats.org/officeDocument/2006/customXml" ds:itemID="{647FA067-2E75-44F2-B994-17D474E1AA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5</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Tyler M. Bick</dc:creator>
  <cp:keywords/>
  <dc:description/>
  <cp:lastModifiedBy>Darlene</cp:lastModifiedBy>
  <cp:revision>13</cp:revision>
  <dcterms:created xsi:type="dcterms:W3CDTF">2025-02-14T04:09:00Z</dcterms:created>
  <dcterms:modified xsi:type="dcterms:W3CDTF">2025-02-18T21:21:00Z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0x010100002ECB5890F90B4EB861B1F5D6B5702E</vt:lpwstr>
  </property>
</Properties>
</file>